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漯河市中心医院铺设广场砖及排水明沟工程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招标文件</w:t>
      </w:r>
    </w:p>
    <w:p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工程名称：漯河市中心医院铺设广场砖及排水明沟工程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项目地址：漯河市中心医院院内（市人民东路56号）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资金来源：单位自筹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招标工程范围：1、开挖砌筑排水明沟并加盖铸铁篦子；2、明沟中段砌沉淀井并加装铸铁井盖；3、餐厅南侧广场及餐厅北侧水泥边路花铺广场砖（100*100*16mm）。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承包方式：包工、包料、包工期、包质量</w:t>
      </w:r>
    </w:p>
    <w:p>
      <w:pPr>
        <w:numPr>
          <w:ilvl w:val="0"/>
          <w:numId w:val="0"/>
        </w:num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六、</w:t>
      </w:r>
      <w:r>
        <w:rPr>
          <w:rFonts w:hint="eastAsia"/>
          <w:sz w:val="28"/>
          <w:szCs w:val="28"/>
        </w:rPr>
        <w:t>工期要求：自施工合同签订后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日历天竣工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七、</w:t>
      </w:r>
      <w:r>
        <w:rPr>
          <w:rFonts w:hint="eastAsia"/>
          <w:sz w:val="28"/>
          <w:szCs w:val="28"/>
        </w:rPr>
        <w:t>质量及质保期要求：要求工程质量达到合格工程</w:t>
      </w:r>
      <w:r>
        <w:rPr>
          <w:rFonts w:hint="eastAsia"/>
          <w:sz w:val="28"/>
          <w:szCs w:val="28"/>
          <w:lang w:eastAsia="zh-CN"/>
        </w:rPr>
        <w:t>，质保期两年</w:t>
      </w:r>
    </w:p>
    <w:p>
      <w:pPr>
        <w:numPr>
          <w:ilvl w:val="0"/>
          <w:numId w:val="0"/>
        </w:numPr>
        <w:spacing w:line="58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八、</w:t>
      </w:r>
      <w:r>
        <w:rPr>
          <w:rFonts w:hint="eastAsia"/>
          <w:sz w:val="28"/>
          <w:szCs w:val="28"/>
          <w:lang w:eastAsia="zh-CN"/>
        </w:rPr>
        <w:t>对投标人资质要求：</w:t>
      </w:r>
      <w:r>
        <w:rPr>
          <w:rFonts w:hint="eastAsia"/>
          <w:sz w:val="28"/>
          <w:szCs w:val="28"/>
        </w:rPr>
        <w:t>本工程拟投标单位必须具有三级以上建筑装</w:t>
      </w:r>
    </w:p>
    <w:p>
      <w:pPr>
        <w:spacing w:line="5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饰资质，社会信誉良好的企业，投标单位必须具备独立的法人资格、营业执照、税务登记证、安全生产许可证、组织机构代码、报名时携带营业执照、税务登记证、安全生产许可证、委托书等证件复印件，需加盖红章；开标时查验营业执照、税务登记证、安全生产许可证、组织机构代码、投标保证金收讫、法人委托书、委托人身份证原件。本次招标不接受联合体报名。</w:t>
      </w:r>
    </w:p>
    <w:p>
      <w:pPr>
        <w:numPr>
          <w:ilvl w:val="0"/>
          <w:numId w:val="0"/>
        </w:numPr>
        <w:spacing w:line="580" w:lineRule="exac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九、</w:t>
      </w:r>
      <w:r>
        <w:rPr>
          <w:rFonts w:hint="eastAsia"/>
          <w:sz w:val="28"/>
          <w:szCs w:val="28"/>
          <w:lang w:eastAsia="zh-CN"/>
        </w:rPr>
        <w:t>招标文件领取：</w:t>
      </w:r>
      <w:r>
        <w:rPr>
          <w:rFonts w:hint="eastAsia"/>
          <w:sz w:val="28"/>
          <w:szCs w:val="28"/>
          <w:lang w:val="en-US" w:eastAsia="zh-CN"/>
        </w:rPr>
        <w:t>2016年7月1日（星期五），上午</w:t>
      </w:r>
      <w:r>
        <w:rPr>
          <w:rFonts w:ascii="Adobe ?? Std R" w:hAnsi="Adobe ?? Std R" w:eastAsia="Times New Roman"/>
          <w:sz w:val="30"/>
          <w:szCs w:val="30"/>
        </w:rPr>
        <w:t>8:</w:t>
      </w:r>
      <w:r>
        <w:rPr>
          <w:rFonts w:hint="eastAsia" w:ascii="Adobe ?? Std R" w:hAnsi="Adobe ?? Std R" w:eastAsia="宋体"/>
          <w:sz w:val="30"/>
          <w:szCs w:val="30"/>
          <w:lang w:val="en-US" w:eastAsia="zh-CN"/>
        </w:rPr>
        <w:t>3</w:t>
      </w:r>
      <w:r>
        <w:rPr>
          <w:rFonts w:ascii="Adobe ?? Std R" w:hAnsi="Adobe ?? Std R" w:eastAsia="Times New Roman"/>
          <w:sz w:val="30"/>
          <w:szCs w:val="30"/>
        </w:rPr>
        <w:t>0</w:t>
      </w:r>
      <w:r>
        <w:rPr>
          <w:rFonts w:hint="eastAsia" w:ascii="宋体" w:hAnsi="宋体" w:cs="宋体"/>
          <w:sz w:val="30"/>
          <w:szCs w:val="30"/>
        </w:rPr>
        <w:t>到</w:t>
      </w:r>
      <w:r>
        <w:rPr>
          <w:rFonts w:ascii="Adobe ?? Std R" w:hAnsi="Adobe ?? Std R" w:eastAsia="Times New Roman"/>
          <w:sz w:val="30"/>
          <w:szCs w:val="30"/>
        </w:rPr>
        <w:t>11:30</w:t>
      </w:r>
      <w:r>
        <w:rPr>
          <w:rFonts w:hint="eastAsia" w:ascii="宋体" w:hAnsi="宋体" w:cs="宋体"/>
          <w:sz w:val="30"/>
          <w:szCs w:val="30"/>
        </w:rPr>
        <w:t>，</w:t>
      </w:r>
      <w:r>
        <w:rPr>
          <w:rFonts w:hint="eastAsia"/>
          <w:sz w:val="28"/>
          <w:szCs w:val="28"/>
        </w:rPr>
        <w:t>下午</w:t>
      </w:r>
      <w:r>
        <w:rPr>
          <w:sz w:val="28"/>
          <w:szCs w:val="28"/>
        </w:rPr>
        <w:t>2:30</w:t>
      </w:r>
      <w:r>
        <w:rPr>
          <w:rFonts w:hint="eastAsia"/>
          <w:sz w:val="28"/>
          <w:szCs w:val="28"/>
        </w:rPr>
        <w:t>到</w:t>
      </w:r>
      <w:r>
        <w:rPr>
          <w:sz w:val="28"/>
          <w:szCs w:val="28"/>
        </w:rPr>
        <w:t>5:30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0"/>
        </w:numPr>
        <w:spacing w:line="5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领取地址：漯河市中心医院基建科</w:t>
      </w:r>
    </w:p>
    <w:p>
      <w:pPr>
        <w:numPr>
          <w:ilvl w:val="0"/>
          <w:numId w:val="0"/>
        </w:numPr>
        <w:spacing w:line="5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联系人：黄先生（</w:t>
      </w:r>
      <w:r>
        <w:rPr>
          <w:sz w:val="28"/>
          <w:szCs w:val="28"/>
        </w:rPr>
        <w:t xml:space="preserve"> 13613951950  </w:t>
      </w:r>
      <w:r>
        <w:fldChar w:fldCharType="begin"/>
      </w:r>
      <w:r>
        <w:instrText xml:space="preserve"> HYPERLINK "mailto:lhhuanghailong@163.com）" </w:instrText>
      </w:r>
      <w:r>
        <w:fldChar w:fldCharType="separate"/>
      </w:r>
      <w:r>
        <w:rPr>
          <w:rStyle w:val="3"/>
          <w:sz w:val="28"/>
          <w:szCs w:val="28"/>
        </w:rPr>
        <w:t>lhhuanghailong@163.com</w:t>
      </w:r>
      <w:r>
        <w:rPr>
          <w:rStyle w:val="3"/>
          <w:rFonts w:hint="eastAsia"/>
          <w:sz w:val="28"/>
          <w:szCs w:val="28"/>
        </w:rPr>
        <w:t>）</w:t>
      </w:r>
      <w:r>
        <w:rPr>
          <w:rStyle w:val="3"/>
          <w:rFonts w:hint="eastAsia"/>
          <w:sz w:val="28"/>
          <w:szCs w:val="28"/>
        </w:rPr>
        <w:fldChar w:fldCharType="end"/>
      </w:r>
    </w:p>
    <w:p>
      <w:pPr>
        <w:spacing w:line="58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十、</w:t>
      </w:r>
      <w:r>
        <w:rPr>
          <w:rFonts w:hint="eastAsia"/>
          <w:sz w:val="28"/>
          <w:szCs w:val="28"/>
          <w:lang w:eastAsia="zh-CN"/>
        </w:rPr>
        <w:t>开标时间及地点：</w:t>
      </w:r>
      <w:r>
        <w:rPr>
          <w:rFonts w:ascii="Adobe ?? Std R" w:hAnsi="Adobe ?? Std R" w:eastAsia="Times New Roman"/>
          <w:sz w:val="30"/>
          <w:szCs w:val="30"/>
        </w:rPr>
        <w:t>2</w:t>
      </w:r>
      <w:r>
        <w:rPr>
          <w:sz w:val="28"/>
          <w:szCs w:val="28"/>
        </w:rPr>
        <w:t>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）上午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；</w:t>
      </w:r>
    </w:p>
    <w:p>
      <w:pPr>
        <w:spacing w:line="5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开标地点：漯河市中心医院</w:t>
      </w:r>
      <w:r>
        <w:rPr>
          <w:rFonts w:hint="eastAsia"/>
          <w:sz w:val="28"/>
          <w:szCs w:val="28"/>
          <w:lang w:eastAsia="zh-CN"/>
        </w:rPr>
        <w:t>临街楼三层会议室（司法鉴定会议室）</w:t>
      </w:r>
    </w:p>
    <w:p>
      <w:pPr>
        <w:spacing w:line="58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十一、</w:t>
      </w:r>
      <w:r>
        <w:rPr>
          <w:rFonts w:hint="eastAsia"/>
          <w:sz w:val="28"/>
          <w:szCs w:val="28"/>
        </w:rPr>
        <w:t>投标费用：参加本工程投标活动所涉及的一切费用均由投</w:t>
      </w:r>
    </w:p>
    <w:p>
      <w:pPr>
        <w:spacing w:line="5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标单位自行承担（包括深化设计费用）。</w:t>
      </w:r>
    </w:p>
    <w:p>
      <w:pPr>
        <w:numPr>
          <w:ilvl w:val="0"/>
          <w:numId w:val="0"/>
        </w:numPr>
        <w:spacing w:line="580" w:lineRule="exac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十二、</w:t>
      </w:r>
      <w:r>
        <w:rPr>
          <w:rFonts w:hint="eastAsia"/>
          <w:sz w:val="28"/>
          <w:szCs w:val="28"/>
        </w:rPr>
        <w:t>踏勘现场：本次招标不统一组织踏勘现场，各投标单位可自行其查勘现场情况，如有疑问，投标单位应以书面形式或电邮提出，招标单位也将以书面或电邮形式答疑。</w:t>
      </w:r>
    </w:p>
    <w:p>
      <w:pPr>
        <w:spacing w:line="58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十三、</w:t>
      </w:r>
      <w:r>
        <w:rPr>
          <w:rFonts w:hint="eastAsia"/>
          <w:sz w:val="28"/>
          <w:szCs w:val="28"/>
        </w:rPr>
        <w:t>投标文件应密封在包装袋内，封口处注明：漯河市中心医院轻钢大棚招标文件，加盖公章。投标文件应注明：二零一六年</w:t>
      </w:r>
      <w:r>
        <w:rPr>
          <w:rFonts w:hint="eastAsia"/>
          <w:sz w:val="28"/>
          <w:szCs w:val="28"/>
          <w:lang w:eastAsia="zh-CN"/>
        </w:rPr>
        <w:t>七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日上午9:30分前不得启封。2016年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）上午9:30以后迟到的投标文件将不被招标人接受。投标文件应包括以下主要内容：投标函、委托书、</w:t>
      </w:r>
      <w:r>
        <w:rPr>
          <w:rFonts w:hint="eastAsia"/>
          <w:b/>
          <w:bCs/>
          <w:sz w:val="28"/>
          <w:szCs w:val="28"/>
        </w:rPr>
        <w:t>投标预算书、投标价格、</w:t>
      </w:r>
      <w:r>
        <w:rPr>
          <w:rFonts w:hint="eastAsia"/>
          <w:sz w:val="28"/>
          <w:szCs w:val="28"/>
        </w:rPr>
        <w:t>资质证书、营业执照、税务登记证、安全生产许可证，投标代理人身份证等证件复印件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投标单位所填写的各单项报价均应包括主、辅材料费、材料损耗、人工费、管理费、施工措施费、运输费、机械费、二次搬运费、吊装费、远途施工增加费、增高费、利润、税收等，中标价应视为工程交工前的一切费用。</w:t>
      </w:r>
    </w:p>
    <w:p>
      <w:pPr>
        <w:numPr>
          <w:ilvl w:val="0"/>
          <w:numId w:val="0"/>
        </w:numPr>
        <w:spacing w:line="58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十四、</w:t>
      </w:r>
      <w:r>
        <w:rPr>
          <w:rFonts w:hint="eastAsia"/>
          <w:sz w:val="28"/>
          <w:szCs w:val="28"/>
          <w:lang w:eastAsia="zh-CN"/>
        </w:rPr>
        <w:t>付款条件：工程全部完成后并经甲方验收合格，甲方支付至合同款的</w:t>
      </w:r>
      <w:r>
        <w:rPr>
          <w:rFonts w:hint="eastAsia"/>
          <w:sz w:val="28"/>
          <w:szCs w:val="28"/>
          <w:lang w:val="en-US" w:eastAsia="zh-CN"/>
        </w:rPr>
        <w:t>95%，剩余合同款5%作质保金，质保期满后七日内一次付清。</w:t>
      </w:r>
    </w:p>
    <w:p>
      <w:pPr>
        <w:numPr>
          <w:ilvl w:val="0"/>
          <w:numId w:val="0"/>
        </w:numPr>
        <w:spacing w:line="580" w:lineRule="exact"/>
        <w:rPr>
          <w:rFonts w:ascii="Adobe ?? Std R" w:hAnsi="Adobe ?? Std R"/>
          <w:sz w:val="28"/>
          <w:szCs w:val="30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十五、</w:t>
      </w:r>
      <w:r>
        <w:rPr>
          <w:rFonts w:hint="eastAsia"/>
          <w:sz w:val="28"/>
          <w:szCs w:val="28"/>
          <w:lang w:val="en-US" w:eastAsia="zh-CN"/>
        </w:rPr>
        <w:t>工程</w:t>
      </w:r>
      <w:r>
        <w:rPr>
          <w:rFonts w:hint="eastAsia" w:ascii="Adobe ?? Std R" w:hAnsi="Adobe ?? Std R"/>
          <w:sz w:val="28"/>
          <w:szCs w:val="30"/>
        </w:rPr>
        <w:t>合同价款的调整办法：施工过程中，如本工程的施工范围、施工内容、使用材料无重大变化，则本工程的中标合同价即为最终结算价，合同价款不作任何调整，投标方少做，漏做的工程量招标方不予补偿。施工过程中，如本工程的施工范围、施内容、使用材料发生变动，应依照双方签字认可的变更工程单为调增或调减的依据，无双方签字认可的变更单或单方出具的变更单无效。变更的工程项目如与投标预算中有一致的则按投标预算的单价</w:t>
      </w:r>
      <w:r>
        <w:rPr>
          <w:rFonts w:ascii="Adobe ?? Std R" w:hAnsi="Adobe ?? Std R"/>
          <w:sz w:val="28"/>
          <w:szCs w:val="30"/>
        </w:rPr>
        <w:t>*</w:t>
      </w:r>
      <w:r>
        <w:rPr>
          <w:rFonts w:hint="eastAsia" w:ascii="Adobe ?? Std R" w:hAnsi="Adobe ?? Std R"/>
          <w:sz w:val="28"/>
          <w:szCs w:val="30"/>
        </w:rPr>
        <w:t>变更工程量</w:t>
      </w:r>
      <w:r>
        <w:rPr>
          <w:rFonts w:ascii="Adobe ?? Std R" w:hAnsi="Adobe ?? Std R"/>
          <w:sz w:val="28"/>
          <w:szCs w:val="30"/>
        </w:rPr>
        <w:t>*</w:t>
      </w:r>
      <w:r>
        <w:rPr>
          <w:rFonts w:hint="eastAsia" w:ascii="Adobe ?? Std R" w:hAnsi="Adobe ?? Std R"/>
          <w:sz w:val="28"/>
          <w:szCs w:val="30"/>
        </w:rPr>
        <w:t>优惠系数进行计算；变更的工程项目如与投标预算中没有一致的项目则双方另行商定。</w:t>
      </w:r>
    </w:p>
    <w:p>
      <w:pPr>
        <w:numPr>
          <w:ilvl w:val="0"/>
          <w:numId w:val="0"/>
        </w:numPr>
        <w:spacing w:line="580" w:lineRule="exact"/>
        <w:rPr>
          <w:rFonts w:ascii="Adobe ?? Std R" w:hAnsi="Adobe ?? Std R"/>
          <w:sz w:val="28"/>
          <w:szCs w:val="30"/>
        </w:rPr>
      </w:pPr>
      <w:r>
        <w:rPr>
          <w:rFonts w:hint="eastAsia" w:ascii="Adobe ?? Std R" w:hAnsi="Adobe ?? Std R"/>
          <w:b/>
          <w:bCs/>
          <w:sz w:val="28"/>
          <w:szCs w:val="30"/>
          <w:lang w:eastAsia="zh-CN"/>
        </w:rPr>
        <w:t>十六、</w:t>
      </w:r>
      <w:r>
        <w:rPr>
          <w:rFonts w:hint="eastAsia" w:ascii="Adobe ?? Std R" w:hAnsi="Adobe ?? Std R"/>
          <w:sz w:val="28"/>
          <w:szCs w:val="30"/>
          <w:lang w:eastAsia="zh-CN"/>
        </w:rPr>
        <w:t>违约责任：</w:t>
      </w:r>
      <w:r>
        <w:rPr>
          <w:rFonts w:ascii="Adobe ?? Std R" w:hAnsi="Adobe ?? Std R"/>
          <w:sz w:val="28"/>
          <w:szCs w:val="30"/>
        </w:rPr>
        <w:t xml:space="preserve"> </w:t>
      </w:r>
    </w:p>
    <w:p>
      <w:pPr>
        <w:numPr>
          <w:ilvl w:val="0"/>
          <w:numId w:val="0"/>
        </w:numPr>
        <w:spacing w:line="580" w:lineRule="exact"/>
        <w:rPr>
          <w:rFonts w:ascii="Adobe ?? Std R" w:hAnsi="Adobe ?? Std R"/>
          <w:sz w:val="28"/>
          <w:szCs w:val="30"/>
        </w:rPr>
      </w:pPr>
      <w:r>
        <w:rPr>
          <w:rFonts w:hint="eastAsia" w:ascii="Adobe ?? Std R" w:hAnsi="Adobe ?? Std R"/>
          <w:sz w:val="28"/>
          <w:szCs w:val="30"/>
          <w:lang w:val="en-US" w:eastAsia="zh-CN"/>
        </w:rPr>
        <w:t xml:space="preserve">     </w:t>
      </w:r>
      <w:r>
        <w:rPr>
          <w:rFonts w:hint="eastAsia" w:ascii="Adobe ?? Std R" w:hAnsi="Adobe ?? Std R"/>
          <w:sz w:val="28"/>
          <w:szCs w:val="30"/>
        </w:rPr>
        <w:t>中标单位在收到中标通知书后三天内与招标方签订施工合同，施工合同签订生效后三天内组织人员进场开始施工，否则，招标方有权按中标顺序另选中标单位。</w:t>
      </w:r>
    </w:p>
    <w:p>
      <w:pPr>
        <w:spacing w:line="580" w:lineRule="exact"/>
        <w:ind w:firstLine="560" w:firstLineChars="200"/>
        <w:rPr>
          <w:rFonts w:ascii="Adobe ?? Std R" w:hAnsi="Adobe ?? Std R"/>
          <w:sz w:val="28"/>
          <w:szCs w:val="30"/>
        </w:rPr>
      </w:pPr>
      <w:r>
        <w:rPr>
          <w:rFonts w:hint="eastAsia" w:ascii="Adobe ?? Std R" w:hAnsi="Adobe ?? Std R"/>
          <w:sz w:val="28"/>
          <w:szCs w:val="30"/>
        </w:rPr>
        <w:t>中标单位施工中必须使用合格的，与投标要求一致的材料，无毒、无味，各种材料进场后须经甲方认可，严禁使用无合格证的材料。装修后的各项指标必须符合国家规定，否则，中标单位自行承担责任与损失。</w:t>
      </w:r>
    </w:p>
    <w:p>
      <w:pPr>
        <w:spacing w:line="580" w:lineRule="exact"/>
        <w:ind w:firstLine="560" w:firstLineChars="200"/>
        <w:rPr>
          <w:rFonts w:ascii="Adobe ?? Std R" w:hAnsi="Adobe ?? Std R"/>
          <w:sz w:val="28"/>
          <w:szCs w:val="30"/>
        </w:rPr>
      </w:pPr>
      <w:r>
        <w:rPr>
          <w:rFonts w:hint="eastAsia" w:ascii="Adobe ?? Std R" w:hAnsi="Adobe ?? Std R"/>
          <w:sz w:val="28"/>
          <w:szCs w:val="30"/>
        </w:rPr>
        <w:t>在没有发生《建筑工程管理条例》中规定的不可抗力因素的情况下，工期不得超过合同工期，每超过一天工期，招标方罚中标方</w:t>
      </w:r>
      <w:r>
        <w:rPr>
          <w:rFonts w:hint="eastAsia" w:ascii="Adobe ?? Std R" w:hAnsi="Adobe ?? Std R"/>
          <w:sz w:val="28"/>
          <w:szCs w:val="30"/>
          <w:lang w:val="en-US" w:eastAsia="zh-CN"/>
        </w:rPr>
        <w:t>5</w:t>
      </w:r>
      <w:r>
        <w:rPr>
          <w:rFonts w:ascii="Adobe ?? Std R" w:hAnsi="Adobe ?? Std R"/>
          <w:sz w:val="28"/>
          <w:szCs w:val="30"/>
        </w:rPr>
        <w:t>00</w:t>
      </w:r>
      <w:r>
        <w:rPr>
          <w:rFonts w:hint="eastAsia" w:ascii="Adobe ?? Std R" w:hAnsi="Adobe ?? Std R"/>
          <w:sz w:val="28"/>
          <w:szCs w:val="30"/>
        </w:rPr>
        <w:t>元，以此类推，罚款从工程款中扣除。</w:t>
      </w:r>
    </w:p>
    <w:p>
      <w:pPr>
        <w:spacing w:line="580" w:lineRule="exact"/>
        <w:ind w:firstLine="560" w:firstLineChars="200"/>
        <w:rPr>
          <w:rFonts w:ascii="Adobe ?? Std R" w:hAnsi="Adobe ?? Std R"/>
          <w:sz w:val="28"/>
          <w:szCs w:val="30"/>
        </w:rPr>
      </w:pPr>
      <w:r>
        <w:rPr>
          <w:rFonts w:hint="eastAsia" w:ascii="Adobe ?? Std R" w:hAnsi="Adobe ?? Std R"/>
          <w:sz w:val="28"/>
          <w:szCs w:val="30"/>
        </w:rPr>
        <w:t>达不到质量要求，招标方暂拒付工程款，整改合格后，招标方再按合同付款。质保期内出现质量问题，中标方应在接到通知后</w:t>
      </w:r>
      <w:r>
        <w:rPr>
          <w:rFonts w:ascii="Adobe ?? Std R" w:hAnsi="Adobe ?? Std R"/>
          <w:sz w:val="28"/>
          <w:szCs w:val="30"/>
        </w:rPr>
        <w:t>24</w:t>
      </w:r>
      <w:r>
        <w:rPr>
          <w:rFonts w:hint="eastAsia" w:ascii="Adobe ?? Std R" w:hAnsi="Adobe ?? Std R"/>
          <w:sz w:val="28"/>
          <w:szCs w:val="30"/>
        </w:rPr>
        <w:t>小时内到现场维修，不收任何费用，质保期满后出现质量问题，中标方应及时维修且只收材料费，不收人工费。如质保期内出现质量问题，中标方拒绝维修，招标方有权扣除质保金。</w:t>
      </w:r>
    </w:p>
    <w:p>
      <w:pPr>
        <w:numPr>
          <w:numId w:val="0"/>
        </w:numPr>
        <w:spacing w:line="58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十七、</w:t>
      </w:r>
      <w:r>
        <w:rPr>
          <w:rFonts w:hint="eastAsia"/>
          <w:sz w:val="28"/>
          <w:szCs w:val="28"/>
          <w:lang w:val="en-US" w:eastAsia="zh-CN"/>
        </w:rPr>
        <w:t>投标携带样品：投标人在开标当天携带主要材料样品入场。</w:t>
      </w:r>
    </w:p>
    <w:p>
      <w:pPr>
        <w:widowControl w:val="0"/>
        <w:numPr>
          <w:numId w:val="0"/>
        </w:numPr>
        <w:spacing w:line="58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spacing w:line="58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spacing w:line="580" w:lineRule="exact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spacing w:line="580" w:lineRule="exact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漯河市中心医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院铺设广场砖及排水明沟工程量清单</w:t>
      </w:r>
    </w:p>
    <w:p>
      <w:pPr>
        <w:widowControl w:val="0"/>
        <w:numPr>
          <w:numId w:val="0"/>
        </w:numPr>
        <w:spacing w:line="580" w:lineRule="exact"/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1838"/>
        <w:gridCol w:w="1384"/>
        <w:gridCol w:w="1130"/>
        <w:gridCol w:w="915"/>
        <w:gridCol w:w="774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6" w:hRule="atLeast"/>
        </w:trPr>
        <w:tc>
          <w:tcPr>
            <w:tcW w:w="67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38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施工内容</w:t>
            </w:r>
          </w:p>
        </w:tc>
        <w:tc>
          <w:tcPr>
            <w:tcW w:w="13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1130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工程量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77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合价</w:t>
            </w:r>
          </w:p>
        </w:tc>
        <w:tc>
          <w:tcPr>
            <w:tcW w:w="20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2" w:hRule="atLeast"/>
        </w:trPr>
        <w:tc>
          <w:tcPr>
            <w:tcW w:w="67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</w:t>
            </w:r>
          </w:p>
        </w:tc>
        <w:tc>
          <w:tcPr>
            <w:tcW w:w="1838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划线切割路面、水泥沥青硬化层</w:t>
            </w:r>
          </w:p>
        </w:tc>
        <w:tc>
          <w:tcPr>
            <w:tcW w:w="13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56m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18" w:hRule="atLeast"/>
        </w:trPr>
        <w:tc>
          <w:tcPr>
            <w:tcW w:w="67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</w:t>
            </w:r>
          </w:p>
        </w:tc>
        <w:tc>
          <w:tcPr>
            <w:tcW w:w="1838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开挖排水沟宽600mm深500mm</w:t>
            </w:r>
          </w:p>
        </w:tc>
        <w:tc>
          <w:tcPr>
            <w:tcW w:w="13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与原排水沟通</w:t>
            </w:r>
          </w:p>
        </w:tc>
        <w:tc>
          <w:tcPr>
            <w:tcW w:w="1130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长28m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开挖土方约8.4m³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西高东低i=3‰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2" w:hRule="atLeast"/>
        </w:trPr>
        <w:tc>
          <w:tcPr>
            <w:tcW w:w="67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3、</w:t>
            </w:r>
          </w:p>
        </w:tc>
        <w:tc>
          <w:tcPr>
            <w:tcW w:w="1838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排水沟底打砼15垫层厚80mm</w:t>
            </w:r>
          </w:p>
        </w:tc>
        <w:tc>
          <w:tcPr>
            <w:tcW w:w="13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1.35m³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包括余土垃圾清运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2" w:hRule="atLeast"/>
        </w:trPr>
        <w:tc>
          <w:tcPr>
            <w:tcW w:w="67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4、</w:t>
            </w:r>
          </w:p>
        </w:tc>
        <w:tc>
          <w:tcPr>
            <w:tcW w:w="1838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砖砌排水沟墙体厚120mm</w:t>
            </w:r>
          </w:p>
        </w:tc>
        <w:tc>
          <w:tcPr>
            <w:tcW w:w="13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内宽30cm</w:t>
            </w:r>
          </w:p>
        </w:tc>
        <w:tc>
          <w:tcPr>
            <w:tcW w:w="1130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28㎡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2" w:hRule="atLeast"/>
        </w:trPr>
        <w:tc>
          <w:tcPr>
            <w:tcW w:w="67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5、</w:t>
            </w:r>
          </w:p>
        </w:tc>
        <w:tc>
          <w:tcPr>
            <w:tcW w:w="1838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水泥砂浆粉排水沟内墙壁及平面</w:t>
            </w:r>
          </w:p>
        </w:tc>
        <w:tc>
          <w:tcPr>
            <w:tcW w:w="13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内宽27cm</w:t>
            </w:r>
          </w:p>
        </w:tc>
        <w:tc>
          <w:tcPr>
            <w:tcW w:w="1130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34.72㎡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2" w:hRule="atLeast"/>
        </w:trPr>
        <w:tc>
          <w:tcPr>
            <w:tcW w:w="67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6、</w:t>
            </w:r>
          </w:p>
        </w:tc>
        <w:tc>
          <w:tcPr>
            <w:tcW w:w="1838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排水沟外侧回填土压实</w:t>
            </w:r>
          </w:p>
        </w:tc>
        <w:tc>
          <w:tcPr>
            <w:tcW w:w="13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2.6m³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2" w:hRule="atLeast"/>
        </w:trPr>
        <w:tc>
          <w:tcPr>
            <w:tcW w:w="67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7、</w:t>
            </w:r>
          </w:p>
        </w:tc>
        <w:tc>
          <w:tcPr>
            <w:tcW w:w="1838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排水沟上摆放铸铁篦子</w:t>
            </w:r>
          </w:p>
        </w:tc>
        <w:tc>
          <w:tcPr>
            <w:tcW w:w="13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700*400*30</w:t>
            </w:r>
          </w:p>
        </w:tc>
        <w:tc>
          <w:tcPr>
            <w:tcW w:w="1130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40块</w:t>
            </w:r>
          </w:p>
        </w:tc>
        <w:tc>
          <w:tcPr>
            <w:tcW w:w="91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67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8、</w:t>
            </w:r>
          </w:p>
        </w:tc>
        <w:tc>
          <w:tcPr>
            <w:tcW w:w="1838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广场及边路水泥花铺100*100*16广场砖</w:t>
            </w:r>
          </w:p>
        </w:tc>
        <w:tc>
          <w:tcPr>
            <w:tcW w:w="13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widowControl w:val="0"/>
              <w:numPr>
                <w:numId w:val="0"/>
              </w:numPr>
              <w:spacing w:line="24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广场砖主色采用淡黄色，淡蓝色砖分割成3.6*3.6方块，方块中央用浅红色砖铺红十字图像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?? Std 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D5772"/>
    <w:rsid w:val="083F520F"/>
    <w:rsid w:val="2839232A"/>
    <w:rsid w:val="41B371DC"/>
    <w:rsid w:val="6B6437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rFonts w:cs="Times New Roman"/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2016-06-29T08:08:26Z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