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79" w:firstLineChars="245"/>
        <w:rPr>
          <w:b/>
          <w:sz w:val="52"/>
          <w:szCs w:val="52"/>
        </w:rPr>
      </w:pPr>
    </w:p>
    <w:p>
      <w:pPr>
        <w:ind w:firstLine="1279" w:firstLineChars="245"/>
        <w:rPr>
          <w:b/>
          <w:sz w:val="52"/>
          <w:szCs w:val="52"/>
        </w:rPr>
      </w:pPr>
    </w:p>
    <w:p>
      <w:pPr>
        <w:ind w:firstLine="2584" w:firstLineChars="495"/>
        <w:rPr>
          <w:b/>
          <w:sz w:val="52"/>
          <w:szCs w:val="52"/>
        </w:rPr>
      </w:pPr>
    </w:p>
    <w:p>
      <w:pPr>
        <w:ind w:firstLine="2584" w:firstLineChars="495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漯河市中心医院</w:t>
      </w:r>
    </w:p>
    <w:p>
      <w:pPr>
        <w:ind w:firstLine="522" w:firstLineChars="100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  <w:lang w:val="en-US" w:eastAsia="zh-CN"/>
        </w:rPr>
        <w:t>产前诊断筛查中心深化设计服务</w:t>
      </w:r>
    </w:p>
    <w:p>
      <w:pPr>
        <w:ind w:firstLine="3132" w:firstLineChars="600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lang w:val="en-US" w:eastAsia="zh-CN"/>
        </w:rPr>
        <w:t>磋商</w:t>
      </w:r>
      <w:r>
        <w:rPr>
          <w:rFonts w:hint="eastAsia"/>
          <w:b/>
          <w:sz w:val="52"/>
          <w:szCs w:val="52"/>
        </w:rPr>
        <w:t>文件</w:t>
      </w:r>
    </w:p>
    <w:p>
      <w:pPr>
        <w:ind w:firstLine="2845" w:firstLineChars="545"/>
        <w:rPr>
          <w:rFonts w:hint="default" w:eastAsia="宋体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  <w:lang w:val="en-US" w:eastAsia="zh-CN"/>
        </w:rPr>
        <w:t>2020-JJK-02</w:t>
      </w:r>
    </w:p>
    <w:p>
      <w:pPr>
        <w:ind w:firstLine="2845" w:firstLineChars="545"/>
        <w:rPr>
          <w:b/>
          <w:sz w:val="52"/>
          <w:szCs w:val="52"/>
        </w:rPr>
      </w:pPr>
    </w:p>
    <w:p>
      <w:pPr>
        <w:ind w:firstLine="2845" w:firstLineChars="545"/>
        <w:rPr>
          <w:b/>
          <w:sz w:val="52"/>
          <w:szCs w:val="52"/>
        </w:rPr>
      </w:pPr>
    </w:p>
    <w:p>
      <w:pPr>
        <w:ind w:firstLine="2845" w:firstLineChars="545"/>
        <w:rPr>
          <w:b/>
          <w:sz w:val="52"/>
          <w:szCs w:val="52"/>
        </w:rPr>
      </w:pPr>
    </w:p>
    <w:p>
      <w:pPr>
        <w:ind w:firstLine="2845" w:firstLineChars="545"/>
        <w:rPr>
          <w:b/>
          <w:sz w:val="52"/>
          <w:szCs w:val="52"/>
        </w:rPr>
      </w:pPr>
    </w:p>
    <w:p>
      <w:pPr>
        <w:ind w:firstLine="2845" w:firstLineChars="545"/>
        <w:rPr>
          <w:b/>
          <w:sz w:val="52"/>
          <w:szCs w:val="52"/>
        </w:rPr>
      </w:pPr>
    </w:p>
    <w:p>
      <w:pPr>
        <w:ind w:firstLine="2409" w:firstLineChars="5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漯河市中心医院</w:t>
      </w:r>
    </w:p>
    <w:p>
      <w:pPr>
        <w:ind w:firstLine="2867" w:firstLineChars="595"/>
        <w:rPr>
          <w:b/>
          <w:sz w:val="48"/>
          <w:szCs w:val="48"/>
        </w:rPr>
      </w:pPr>
      <w:r>
        <w:rPr>
          <w:b/>
          <w:sz w:val="48"/>
          <w:szCs w:val="48"/>
        </w:rPr>
        <w:t>20</w:t>
      </w:r>
      <w:r>
        <w:rPr>
          <w:rFonts w:hint="eastAsia"/>
          <w:b/>
          <w:sz w:val="48"/>
          <w:szCs w:val="48"/>
          <w:lang w:val="en-US" w:eastAsia="zh-CN"/>
        </w:rPr>
        <w:t>20</w:t>
      </w:r>
      <w:r>
        <w:rPr>
          <w:rFonts w:hint="eastAsia"/>
          <w:b/>
          <w:sz w:val="48"/>
          <w:szCs w:val="48"/>
        </w:rPr>
        <w:t>年</w:t>
      </w:r>
      <w:r>
        <w:rPr>
          <w:rFonts w:hint="eastAsia"/>
          <w:b/>
          <w:sz w:val="48"/>
          <w:szCs w:val="48"/>
          <w:lang w:val="en-US" w:eastAsia="zh-CN"/>
        </w:rPr>
        <w:t>1</w:t>
      </w:r>
      <w:r>
        <w:rPr>
          <w:rFonts w:hint="eastAsia"/>
          <w:b/>
          <w:sz w:val="48"/>
          <w:szCs w:val="48"/>
        </w:rPr>
        <w:t>月</w:t>
      </w:r>
    </w:p>
    <w:p>
      <w:pPr>
        <w:ind w:firstLine="689" w:firstLineChars="245"/>
        <w:rPr>
          <w:b/>
          <w:sz w:val="28"/>
          <w:szCs w:val="28"/>
        </w:rPr>
      </w:pPr>
    </w:p>
    <w:p>
      <w:pPr>
        <w:ind w:firstLine="689" w:firstLineChars="245"/>
        <w:rPr>
          <w:b/>
          <w:sz w:val="28"/>
          <w:szCs w:val="28"/>
        </w:rPr>
      </w:pPr>
    </w:p>
    <w:p>
      <w:pPr>
        <w:spacing w:line="560" w:lineRule="exact"/>
        <w:ind w:firstLine="1124" w:firstLineChars="400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漯河市中心医院</w:t>
      </w:r>
      <w:r>
        <w:rPr>
          <w:rFonts w:hint="eastAsia"/>
          <w:b/>
          <w:sz w:val="28"/>
          <w:szCs w:val="28"/>
          <w:lang w:val="en-US" w:eastAsia="zh-CN"/>
        </w:rPr>
        <w:t>产前诊断中心深化设计服务磋商</w:t>
      </w:r>
      <w:r>
        <w:rPr>
          <w:rFonts w:hint="eastAsia"/>
          <w:b/>
          <w:sz w:val="28"/>
          <w:szCs w:val="28"/>
        </w:rPr>
        <w:t>公告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left="479" w:leftChars="228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hAnsi="Calibri" w:cs="Times New Roman"/>
          <w:kern w:val="2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漯河市中心医院</w:t>
      </w:r>
      <w:r>
        <w:rPr>
          <w:rFonts w:hint="eastAsia"/>
          <w:sz w:val="28"/>
          <w:szCs w:val="28"/>
          <w:lang w:val="en-US" w:eastAsia="zh-CN"/>
        </w:rPr>
        <w:t>产前诊断中心深化设计服务磋商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560" w:firstLineChars="200"/>
        <w:rPr>
          <w:rFonts w:ascii="Calibri" w:hAnsi="Calibri" w:cs="Times New Roman"/>
          <w:kern w:val="2"/>
          <w:sz w:val="28"/>
          <w:szCs w:val="28"/>
        </w:rPr>
      </w:pP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二、</w:t>
      </w:r>
      <w:r>
        <w:rPr>
          <w:rFonts w:hint="eastAsia" w:ascii="Calibri" w:hAnsi="Calibri" w:cs="Times New Roman"/>
          <w:kern w:val="2"/>
          <w:sz w:val="28"/>
          <w:szCs w:val="28"/>
        </w:rPr>
        <w:t>项目地址</w:t>
      </w:r>
      <w:r>
        <w:rPr>
          <w:rFonts w:ascii="Calibri" w:hAnsi="Calibri" w:cs="Times New Roman"/>
          <w:kern w:val="2"/>
          <w:sz w:val="28"/>
          <w:szCs w:val="28"/>
        </w:rPr>
        <w:t>:</w:t>
      </w:r>
      <w:r>
        <w:rPr>
          <w:rFonts w:hint="eastAsia" w:ascii="Calibri" w:hAnsi="Calibri" w:cs="Times New Roman"/>
          <w:kern w:val="2"/>
          <w:sz w:val="28"/>
          <w:szCs w:val="28"/>
        </w:rPr>
        <w:t>漯河市中心医院院内（漯河市人民东路</w:t>
      </w:r>
      <w:r>
        <w:rPr>
          <w:rFonts w:ascii="Calibri" w:hAnsi="Calibri" w:cs="Times New Roman"/>
          <w:kern w:val="2"/>
          <w:sz w:val="28"/>
          <w:szCs w:val="28"/>
        </w:rPr>
        <w:t>56</w:t>
      </w:r>
      <w:r>
        <w:rPr>
          <w:rFonts w:hint="eastAsia" w:ascii="Calibri" w:hAnsi="Calibri" w:cs="Times New Roman"/>
          <w:kern w:val="2"/>
          <w:sz w:val="28"/>
          <w:szCs w:val="28"/>
        </w:rPr>
        <w:t>号）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rPr>
          <w:rFonts w:ascii="Calibri" w:hAnsi="Calibri" w:cs="Times New Roman"/>
          <w:kern w:val="2"/>
          <w:sz w:val="28"/>
          <w:szCs w:val="28"/>
        </w:rPr>
      </w:pPr>
      <w:r>
        <w:rPr>
          <w:rFonts w:hint="eastAsia" w:ascii="Calibri" w:hAnsi="Calibri" w:cs="Times New Roman"/>
          <w:kern w:val="2"/>
          <w:sz w:val="28"/>
          <w:szCs w:val="28"/>
        </w:rPr>
        <w:t>三、资金来源：单位自筹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rPr>
          <w:rFonts w:hint="default" w:ascii="Calibri" w:hAnsi="Calibri" w:eastAsia="宋体" w:cs="Times New Roman"/>
          <w:kern w:val="2"/>
          <w:sz w:val="28"/>
          <w:szCs w:val="28"/>
          <w:lang w:val="en-US" w:eastAsia="zh-CN"/>
        </w:rPr>
      </w:pPr>
      <w:r>
        <w:rPr>
          <w:rFonts w:hint="eastAsia" w:ascii="Calibri" w:hAnsi="Calibri" w:cs="Times New Roman"/>
          <w:kern w:val="2"/>
          <w:sz w:val="28"/>
          <w:szCs w:val="28"/>
        </w:rPr>
        <w:t>四、工程范围：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约600㎡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rPr>
          <w:rFonts w:hint="default" w:ascii="Calibri" w:hAnsi="Calibri" w:eastAsia="宋体" w:cs="Times New Roman"/>
          <w:kern w:val="2"/>
          <w:sz w:val="28"/>
          <w:szCs w:val="28"/>
          <w:lang w:val="en-US" w:eastAsia="zh-CN"/>
        </w:rPr>
      </w:pPr>
      <w:r>
        <w:rPr>
          <w:rFonts w:hint="eastAsia" w:ascii="Calibri" w:hAnsi="Calibri" w:cs="Times New Roman"/>
          <w:kern w:val="2"/>
          <w:sz w:val="28"/>
          <w:szCs w:val="28"/>
        </w:rPr>
        <w:t>五、工期：自施工合同签订生效后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15</w:t>
      </w:r>
      <w:r>
        <w:rPr>
          <w:rFonts w:hint="eastAsia" w:ascii="Calibri" w:hAnsi="Calibri" w:cs="Times New Roman"/>
          <w:kern w:val="2"/>
          <w:sz w:val="28"/>
          <w:szCs w:val="28"/>
        </w:rPr>
        <w:t>日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内完成方案设计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rPr>
          <w:rFonts w:hint="eastAsia" w:ascii="Calibri" w:hAnsi="Calibri" w:cs="Times New Roman"/>
          <w:kern w:val="2"/>
          <w:sz w:val="28"/>
          <w:szCs w:val="28"/>
        </w:rPr>
      </w:pPr>
      <w:r>
        <w:rPr>
          <w:rFonts w:hint="eastAsia" w:ascii="Calibri" w:hAnsi="Calibri" w:cs="Times New Roman"/>
          <w:kern w:val="2"/>
          <w:sz w:val="28"/>
          <w:szCs w:val="28"/>
        </w:rPr>
        <w:t>六、资质要求：本工程拟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响应</w:t>
      </w:r>
      <w:r>
        <w:rPr>
          <w:rFonts w:hint="eastAsia" w:ascii="Calibri" w:hAnsi="Calibri" w:cs="Times New Roman"/>
          <w:kern w:val="2"/>
          <w:sz w:val="28"/>
          <w:szCs w:val="28"/>
        </w:rPr>
        <w:t>单位必须具备独立的法人资格</w:t>
      </w:r>
      <w:r>
        <w:rPr>
          <w:rFonts w:hint="eastAsia" w:ascii="Calibri" w:hAnsi="Calibri" w:cs="Times New Roman"/>
          <w:kern w:val="2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具有</w:t>
      </w:r>
      <w:r>
        <w:rPr>
          <w:rFonts w:hint="eastAsia"/>
          <w:sz w:val="28"/>
          <w:szCs w:val="28"/>
          <w:lang w:val="en-US" w:eastAsia="zh-CN"/>
        </w:rPr>
        <w:t>建筑装饰工程设计专项资质，具有净化工程设计或施工经验</w:t>
      </w:r>
      <w:r>
        <w:rPr>
          <w:rFonts w:hint="eastAsia" w:ascii="Calibri" w:hAnsi="Calibri" w:cs="Times New Roman"/>
          <w:kern w:val="2"/>
          <w:sz w:val="28"/>
          <w:szCs w:val="28"/>
        </w:rPr>
        <w:t>；报名时携带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或邮寄</w:t>
      </w:r>
      <w:r>
        <w:rPr>
          <w:rFonts w:hint="eastAsia" w:ascii="Calibri" w:hAnsi="Calibri" w:cs="Times New Roman"/>
          <w:kern w:val="2"/>
          <w:sz w:val="28"/>
          <w:szCs w:val="28"/>
        </w:rPr>
        <w:t>营业执照</w:t>
      </w:r>
      <w:r>
        <w:rPr>
          <w:rFonts w:hint="eastAsia" w:ascii="Calibri" w:hAnsi="Calibri" w:cs="Times New Roman"/>
          <w:kern w:val="2"/>
          <w:sz w:val="28"/>
          <w:szCs w:val="28"/>
          <w:lang w:eastAsia="zh-CN"/>
        </w:rPr>
        <w:t>（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三证合一</w:t>
      </w:r>
      <w:r>
        <w:rPr>
          <w:rFonts w:hint="eastAsia" w:ascii="Calibri" w:hAnsi="Calibri" w:cs="Times New Roman"/>
          <w:kern w:val="2"/>
          <w:sz w:val="28"/>
          <w:szCs w:val="28"/>
          <w:lang w:eastAsia="zh-CN"/>
        </w:rPr>
        <w:t>）</w:t>
      </w:r>
      <w:r>
        <w:rPr>
          <w:rFonts w:hint="eastAsia" w:ascii="Calibri" w:hAnsi="Calibri" w:cs="Times New Roman"/>
          <w:kern w:val="2"/>
          <w:sz w:val="28"/>
          <w:szCs w:val="28"/>
        </w:rPr>
        <w:t>、委托书等证件复印件，需加盖红章；开标时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携带</w:t>
      </w:r>
      <w:r>
        <w:rPr>
          <w:rFonts w:hint="eastAsia" w:ascii="Calibri" w:hAnsi="Calibri" w:cs="Times New Roman"/>
          <w:kern w:val="2"/>
          <w:sz w:val="28"/>
          <w:szCs w:val="28"/>
        </w:rPr>
        <w:t>查验营业执照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复印件</w:t>
      </w:r>
      <w:r>
        <w:rPr>
          <w:rFonts w:hint="eastAsia" w:ascii="Calibri" w:hAnsi="Calibri" w:cs="Times New Roman"/>
          <w:kern w:val="2"/>
          <w:sz w:val="28"/>
          <w:szCs w:val="28"/>
          <w:lang w:eastAsia="zh-CN"/>
        </w:rPr>
        <w:t>（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三证合一</w:t>
      </w:r>
      <w:r>
        <w:rPr>
          <w:rFonts w:hint="eastAsia" w:ascii="Calibri" w:hAnsi="Calibri" w:cs="Times New Roman"/>
          <w:kern w:val="2"/>
          <w:sz w:val="28"/>
          <w:szCs w:val="28"/>
          <w:lang w:eastAsia="zh-CN"/>
        </w:rPr>
        <w:t>）</w:t>
      </w:r>
      <w:r>
        <w:rPr>
          <w:rFonts w:hint="eastAsia" w:ascii="Calibri" w:hAnsi="Calibri" w:cs="Times New Roman"/>
          <w:kern w:val="2"/>
          <w:sz w:val="28"/>
          <w:szCs w:val="28"/>
        </w:rPr>
        <w:t>、法人委托书、委托人身份证原件。本次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磋商</w:t>
      </w:r>
      <w:r>
        <w:rPr>
          <w:rFonts w:hint="eastAsia" w:ascii="Calibri" w:hAnsi="Calibri" w:cs="Times New Roman"/>
          <w:kern w:val="2"/>
          <w:sz w:val="28"/>
          <w:szCs w:val="28"/>
        </w:rPr>
        <w:t>不接受联合体报名。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rPr>
          <w:rFonts w:ascii="Calibri" w:hAnsi="Calibri" w:cs="Times New Roman"/>
          <w:kern w:val="2"/>
          <w:sz w:val="28"/>
          <w:szCs w:val="28"/>
        </w:rPr>
      </w:pP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七</w:t>
      </w:r>
      <w:r>
        <w:rPr>
          <w:rFonts w:hint="eastAsia" w:ascii="Calibri" w:hAnsi="Calibri" w:cs="Times New Roman"/>
          <w:kern w:val="2"/>
          <w:sz w:val="28"/>
          <w:szCs w:val="28"/>
        </w:rPr>
        <w:t>、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磋商</w:t>
      </w:r>
      <w:r>
        <w:rPr>
          <w:rFonts w:hint="eastAsia" w:ascii="Calibri" w:hAnsi="Calibri" w:cs="Times New Roman"/>
          <w:kern w:val="2"/>
          <w:sz w:val="28"/>
          <w:szCs w:val="28"/>
        </w:rPr>
        <w:t>文件领取：报名领取时间：</w:t>
      </w:r>
      <w:r>
        <w:rPr>
          <w:rFonts w:ascii="Calibri" w:hAnsi="Calibri" w:cs="Times New Roman"/>
          <w:kern w:val="2"/>
          <w:sz w:val="28"/>
          <w:szCs w:val="28"/>
        </w:rPr>
        <w:t>20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20</w:t>
      </w:r>
      <w:r>
        <w:rPr>
          <w:rFonts w:hint="eastAsia" w:ascii="Calibri" w:hAnsi="Calibri" w:cs="Times New Roman"/>
          <w:kern w:val="2"/>
          <w:sz w:val="28"/>
          <w:szCs w:val="28"/>
        </w:rPr>
        <w:t>年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1</w:t>
      </w:r>
      <w:r>
        <w:rPr>
          <w:rFonts w:hint="eastAsia" w:ascii="Calibri" w:hAnsi="Calibri" w:cs="Times New Roman"/>
          <w:kern w:val="2"/>
          <w:sz w:val="28"/>
          <w:szCs w:val="28"/>
        </w:rPr>
        <w:t>月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9</w:t>
      </w:r>
      <w:r>
        <w:rPr>
          <w:rFonts w:hint="eastAsia" w:ascii="Calibri" w:hAnsi="Calibri" w:cs="Times New Roman"/>
          <w:kern w:val="2"/>
          <w:sz w:val="28"/>
          <w:szCs w:val="28"/>
        </w:rPr>
        <w:t>日至</w:t>
      </w:r>
      <w:r>
        <w:rPr>
          <w:rFonts w:ascii="Calibri" w:hAnsi="Calibri" w:cs="Times New Roman"/>
          <w:kern w:val="2"/>
          <w:sz w:val="28"/>
          <w:szCs w:val="28"/>
        </w:rPr>
        <w:t>20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20</w:t>
      </w:r>
      <w:r>
        <w:rPr>
          <w:rFonts w:hint="eastAsia" w:ascii="Calibri" w:hAnsi="Calibri" w:cs="Times New Roman"/>
          <w:kern w:val="2"/>
          <w:sz w:val="28"/>
          <w:szCs w:val="28"/>
        </w:rPr>
        <w:t>年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1</w:t>
      </w:r>
      <w:r>
        <w:rPr>
          <w:rFonts w:hint="eastAsia" w:ascii="Calibri" w:hAnsi="Calibri" w:cs="Times New Roman"/>
          <w:kern w:val="2"/>
          <w:sz w:val="28"/>
          <w:szCs w:val="28"/>
        </w:rPr>
        <w:t>月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11</w:t>
      </w:r>
      <w:r>
        <w:rPr>
          <w:rFonts w:hint="eastAsia" w:ascii="Calibri" w:hAnsi="Calibri" w:cs="Times New Roman"/>
          <w:kern w:val="2"/>
          <w:sz w:val="28"/>
          <w:szCs w:val="28"/>
        </w:rPr>
        <w:t>日，上午</w:t>
      </w:r>
      <w:r>
        <w:rPr>
          <w:rFonts w:ascii="Calibri" w:hAnsi="Calibri" w:cs="Times New Roman"/>
          <w:kern w:val="2"/>
          <w:sz w:val="28"/>
          <w:szCs w:val="28"/>
        </w:rPr>
        <w:t>8:00</w:t>
      </w:r>
      <w:r>
        <w:rPr>
          <w:rFonts w:hint="eastAsia" w:ascii="Calibri" w:hAnsi="Calibri" w:cs="Times New Roman"/>
          <w:kern w:val="2"/>
          <w:sz w:val="28"/>
          <w:szCs w:val="28"/>
        </w:rPr>
        <w:t>到</w:t>
      </w:r>
      <w:r>
        <w:rPr>
          <w:rFonts w:ascii="Calibri" w:hAnsi="Calibri" w:cs="Times New Roman"/>
          <w:kern w:val="2"/>
          <w:sz w:val="28"/>
          <w:szCs w:val="28"/>
        </w:rPr>
        <w:t>11:30</w:t>
      </w:r>
      <w:r>
        <w:rPr>
          <w:rFonts w:hint="eastAsia" w:ascii="Calibri" w:hAnsi="Calibri" w:cs="Times New Roman"/>
          <w:kern w:val="2"/>
          <w:sz w:val="28"/>
          <w:szCs w:val="28"/>
        </w:rPr>
        <w:t>，下午</w:t>
      </w:r>
      <w:r>
        <w:rPr>
          <w:rFonts w:ascii="Calibri" w:hAnsi="Calibri" w:cs="Times New Roman"/>
          <w:kern w:val="2"/>
          <w:sz w:val="28"/>
          <w:szCs w:val="28"/>
        </w:rPr>
        <w:t>2:30</w:t>
      </w:r>
      <w:r>
        <w:rPr>
          <w:rFonts w:hint="eastAsia" w:ascii="Calibri" w:hAnsi="Calibri" w:cs="Times New Roman"/>
          <w:kern w:val="2"/>
          <w:sz w:val="28"/>
          <w:szCs w:val="28"/>
        </w:rPr>
        <w:t>到</w:t>
      </w:r>
      <w:r>
        <w:rPr>
          <w:rFonts w:ascii="Calibri" w:hAnsi="Calibri" w:cs="Times New Roman"/>
          <w:kern w:val="2"/>
          <w:sz w:val="28"/>
          <w:szCs w:val="28"/>
        </w:rPr>
        <w:t>5:30</w:t>
      </w:r>
      <w:r>
        <w:rPr>
          <w:rFonts w:hint="eastAsia" w:ascii="Calibri" w:hAnsi="Calibri" w:cs="Times New Roman"/>
          <w:kern w:val="2"/>
          <w:sz w:val="28"/>
          <w:szCs w:val="28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rPr>
          <w:rFonts w:hint="default" w:ascii="Calibri" w:hAnsi="Calibri" w:eastAsia="宋体" w:cs="Times New Roman"/>
          <w:kern w:val="2"/>
          <w:sz w:val="28"/>
          <w:szCs w:val="28"/>
          <w:lang w:val="en-US" w:eastAsia="zh-CN"/>
        </w:rPr>
      </w:pPr>
      <w:r>
        <w:rPr>
          <w:rFonts w:hint="eastAsia" w:ascii="Calibri" w:hAnsi="Calibri" w:cs="Times New Roman"/>
          <w:kern w:val="2"/>
          <w:sz w:val="28"/>
          <w:szCs w:val="28"/>
        </w:rPr>
        <w:t>报名地址：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漯河市中心医院基建科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rPr>
          <w:rFonts w:hint="default" w:ascii="Calibri" w:hAnsi="Calibri" w:eastAsia="宋体" w:cs="Times New Roman"/>
          <w:kern w:val="2"/>
          <w:sz w:val="28"/>
          <w:szCs w:val="28"/>
          <w:lang w:val="en-US" w:eastAsia="zh-CN"/>
        </w:rPr>
      </w:pPr>
      <w:r>
        <w:rPr>
          <w:rFonts w:hint="eastAsia" w:ascii="Calibri" w:hAnsi="Calibri" w:cs="Times New Roman"/>
          <w:kern w:val="2"/>
          <w:sz w:val="28"/>
          <w:szCs w:val="28"/>
        </w:rPr>
        <w:t>联系人：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柏工，13721399920，bgaofei@126.com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rPr>
          <w:rFonts w:ascii="Calibri" w:hAnsi="Calibri" w:cs="Times New Roman"/>
          <w:kern w:val="2"/>
          <w:sz w:val="28"/>
          <w:szCs w:val="28"/>
        </w:rPr>
      </w:pP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八</w:t>
      </w:r>
      <w:r>
        <w:rPr>
          <w:rFonts w:hint="eastAsia" w:ascii="Calibri" w:hAnsi="Calibri" w:cs="Times New Roman"/>
          <w:kern w:val="2"/>
          <w:sz w:val="28"/>
          <w:szCs w:val="28"/>
        </w:rPr>
        <w:t>、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磋商</w:t>
      </w:r>
      <w:r>
        <w:rPr>
          <w:rFonts w:hint="eastAsia" w:ascii="Calibri" w:hAnsi="Calibri" w:cs="Times New Roman"/>
          <w:kern w:val="2"/>
          <w:sz w:val="28"/>
          <w:szCs w:val="28"/>
        </w:rPr>
        <w:t>时间：</w:t>
      </w:r>
      <w:r>
        <w:rPr>
          <w:rFonts w:ascii="Calibri" w:hAnsi="Calibri" w:cs="Times New Roman"/>
          <w:kern w:val="2"/>
          <w:sz w:val="28"/>
          <w:szCs w:val="28"/>
        </w:rPr>
        <w:t>20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20</w:t>
      </w:r>
      <w:r>
        <w:rPr>
          <w:rFonts w:hint="eastAsia" w:ascii="Calibri" w:hAnsi="Calibri" w:cs="Times New Roman"/>
          <w:kern w:val="2"/>
          <w:sz w:val="28"/>
          <w:szCs w:val="28"/>
        </w:rPr>
        <w:t>年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1</w:t>
      </w:r>
      <w:r>
        <w:rPr>
          <w:rFonts w:hint="eastAsia" w:ascii="Calibri" w:hAnsi="Calibri" w:cs="Times New Roman"/>
          <w:kern w:val="2"/>
          <w:sz w:val="28"/>
          <w:szCs w:val="28"/>
        </w:rPr>
        <w:t>月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14</w:t>
      </w:r>
      <w:r>
        <w:rPr>
          <w:rFonts w:hint="eastAsia" w:ascii="Calibri" w:hAnsi="Calibri" w:cs="Times New Roman"/>
          <w:kern w:val="2"/>
          <w:sz w:val="28"/>
          <w:szCs w:val="28"/>
        </w:rPr>
        <w:t>日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下午3</w:t>
      </w:r>
      <w:r>
        <w:rPr>
          <w:rFonts w:hint="eastAsia" w:ascii="Calibri" w:hAnsi="Calibri" w:cs="Times New Roman"/>
          <w:kern w:val="2"/>
          <w:sz w:val="28"/>
          <w:szCs w:val="28"/>
        </w:rPr>
        <w:t>：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0</w:t>
      </w:r>
      <w:r>
        <w:rPr>
          <w:rFonts w:ascii="Calibri" w:hAnsi="Calibri" w:cs="Times New Roman"/>
          <w:kern w:val="2"/>
          <w:sz w:val="28"/>
          <w:szCs w:val="28"/>
        </w:rPr>
        <w:t>0</w:t>
      </w:r>
      <w:r>
        <w:rPr>
          <w:rFonts w:hint="eastAsia" w:ascii="Calibri" w:hAnsi="Calibri" w:cs="Times New Roman"/>
          <w:kern w:val="2"/>
          <w:sz w:val="28"/>
          <w:szCs w:val="28"/>
        </w:rPr>
        <w:t>；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ascii="Calibri" w:hAnsi="Calibri" w:cs="Times New Roman"/>
          <w:kern w:val="2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jc w:val="center"/>
        <w:rPr>
          <w:rFonts w:ascii="Calibri" w:hAnsi="Calibri" w:cs="Times New Roman"/>
          <w:kern w:val="2"/>
          <w:sz w:val="28"/>
          <w:szCs w:val="28"/>
        </w:rPr>
      </w:pP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Calibri" w:hAnsi="Calibri" w:cs="Times New Roman"/>
          <w:kern w:val="2"/>
          <w:sz w:val="28"/>
          <w:szCs w:val="28"/>
        </w:rPr>
        <w:t>漯河市中心医院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hint="eastAsia" w:ascii="Calibri" w:hAnsi="Calibri" w:cs="Times New Roman"/>
          <w:kern w:val="2"/>
          <w:sz w:val="28"/>
          <w:szCs w:val="28"/>
        </w:rPr>
      </w:pPr>
      <w:r>
        <w:rPr>
          <w:rFonts w:ascii="Calibri" w:hAnsi="Calibri" w:cs="Times New Roman"/>
          <w:kern w:val="2"/>
          <w:sz w:val="28"/>
          <w:szCs w:val="28"/>
        </w:rPr>
        <w:t>20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20</w:t>
      </w:r>
      <w:r>
        <w:rPr>
          <w:rFonts w:hint="eastAsia" w:ascii="Calibri" w:hAnsi="Calibri" w:cs="Times New Roman"/>
          <w:kern w:val="2"/>
          <w:sz w:val="28"/>
          <w:szCs w:val="28"/>
        </w:rPr>
        <w:t>年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1</w:t>
      </w:r>
      <w:r>
        <w:rPr>
          <w:rFonts w:hint="eastAsia" w:ascii="Calibri" w:hAnsi="Calibri" w:cs="Times New Roman"/>
          <w:kern w:val="2"/>
          <w:sz w:val="28"/>
          <w:szCs w:val="28"/>
        </w:rPr>
        <w:t>月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8</w:t>
      </w:r>
      <w:r>
        <w:rPr>
          <w:rFonts w:hint="eastAsia" w:ascii="Calibri" w:hAnsi="Calibri" w:cs="Times New Roman"/>
          <w:kern w:val="2"/>
          <w:sz w:val="28"/>
          <w:szCs w:val="28"/>
        </w:rPr>
        <w:t>日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hint="eastAsia" w:ascii="Calibri" w:hAnsi="Calibri" w:cs="Times New Roman"/>
          <w:kern w:val="2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hint="eastAsia" w:ascii="Calibri" w:hAnsi="Calibri" w:cs="Times New Roman"/>
          <w:kern w:val="2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hint="eastAsia" w:ascii="Calibri" w:hAnsi="Calibri" w:cs="Times New Roman"/>
          <w:kern w:val="2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hint="eastAsia" w:ascii="Calibri" w:hAnsi="Calibri" w:cs="Times New Roman"/>
          <w:kern w:val="2"/>
          <w:sz w:val="28"/>
          <w:szCs w:val="28"/>
        </w:rPr>
      </w:pPr>
    </w:p>
    <w:p>
      <w:pPr>
        <w:jc w:val="center"/>
        <w:rPr>
          <w:b/>
          <w:bCs/>
          <w:sz w:val="40"/>
          <w:szCs w:val="40"/>
        </w:rPr>
      </w:pPr>
    </w:p>
    <w:p>
      <w:pPr>
        <w:spacing w:line="560" w:lineRule="exact"/>
        <w:ind w:firstLine="1124" w:firstLineChars="400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漯河市中心医院</w:t>
      </w:r>
      <w:r>
        <w:rPr>
          <w:rFonts w:hint="eastAsia"/>
          <w:b/>
          <w:sz w:val="28"/>
          <w:szCs w:val="28"/>
          <w:lang w:val="en-US" w:eastAsia="zh-CN"/>
        </w:rPr>
        <w:t>产前诊断中心深化设计服务磋商文件</w:t>
      </w:r>
    </w:p>
    <w:p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rFonts w:hint="eastAsia"/>
          <w:sz w:val="28"/>
          <w:szCs w:val="28"/>
        </w:rPr>
        <w:t>项目名称：漯河市中心医院</w:t>
      </w:r>
      <w:r>
        <w:rPr>
          <w:rFonts w:hint="eastAsia"/>
          <w:sz w:val="28"/>
          <w:szCs w:val="28"/>
          <w:lang w:val="en-US" w:eastAsia="zh-CN"/>
        </w:rPr>
        <w:t>产前诊断中心深化设计服务磋商</w:t>
      </w:r>
    </w:p>
    <w:p>
      <w:p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sz w:val="28"/>
          <w:szCs w:val="28"/>
        </w:rPr>
        <w:t>项目地址：漯河市中心医院院内（人民东路</w:t>
      </w:r>
      <w:r>
        <w:rPr>
          <w:sz w:val="28"/>
          <w:szCs w:val="28"/>
        </w:rPr>
        <w:t>56</w:t>
      </w:r>
      <w:r>
        <w:rPr>
          <w:rFonts w:hint="eastAsia"/>
          <w:sz w:val="28"/>
          <w:szCs w:val="28"/>
        </w:rPr>
        <w:t>号）</w:t>
      </w:r>
    </w:p>
    <w:p>
      <w:p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>
        <w:rPr>
          <w:rFonts w:hint="eastAsia"/>
          <w:sz w:val="28"/>
          <w:szCs w:val="28"/>
        </w:rPr>
        <w:t>资金来源：单位自筹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四、</w:t>
      </w:r>
      <w:r>
        <w:rPr>
          <w:rFonts w:hint="eastAsia"/>
          <w:sz w:val="28"/>
          <w:szCs w:val="28"/>
        </w:rPr>
        <w:t>采购编号：</w:t>
      </w:r>
      <w:r>
        <w:rPr>
          <w:rFonts w:hint="eastAsia"/>
          <w:sz w:val="28"/>
          <w:szCs w:val="28"/>
          <w:lang w:val="en-US" w:eastAsia="zh-CN"/>
        </w:rPr>
        <w:t>2020-JJK-02</w:t>
      </w:r>
    </w:p>
    <w:p>
      <w:pPr>
        <w:jc w:val="left"/>
        <w:rPr>
          <w:rFonts w:hint="default"/>
          <w:spacing w:val="-20"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rFonts w:hint="eastAsia"/>
          <w:sz w:val="28"/>
          <w:szCs w:val="28"/>
        </w:rPr>
        <w:t>工程范围：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600㎡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六、</w:t>
      </w:r>
      <w:r>
        <w:rPr>
          <w:rFonts w:hint="eastAsia"/>
          <w:sz w:val="28"/>
          <w:szCs w:val="28"/>
        </w:rPr>
        <w:t>工期要求：自施工合同签订后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日历天</w:t>
      </w:r>
      <w:r>
        <w:rPr>
          <w:rFonts w:hint="eastAsia"/>
          <w:sz w:val="28"/>
          <w:szCs w:val="28"/>
          <w:lang w:val="en-US" w:eastAsia="zh-CN"/>
        </w:rPr>
        <w:t>完成设计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sz w:val="28"/>
          <w:szCs w:val="28"/>
        </w:rPr>
        <w:t>对响应人资质要求：</w:t>
      </w:r>
      <w:r>
        <w:rPr>
          <w:rFonts w:hint="eastAsia" w:ascii="Calibri" w:hAnsi="Calibri" w:cs="Times New Roman"/>
          <w:kern w:val="2"/>
          <w:sz w:val="28"/>
          <w:szCs w:val="28"/>
        </w:rPr>
        <w:t>本工程拟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响应</w:t>
      </w:r>
      <w:r>
        <w:rPr>
          <w:rFonts w:hint="eastAsia" w:ascii="Calibri" w:hAnsi="Calibri" w:cs="Times New Roman"/>
          <w:kern w:val="2"/>
          <w:sz w:val="28"/>
          <w:szCs w:val="28"/>
        </w:rPr>
        <w:t>单位必须具备独立的法人资格</w:t>
      </w:r>
      <w:r>
        <w:rPr>
          <w:rFonts w:hint="eastAsia" w:ascii="Calibri" w:hAnsi="Calibri" w:cs="Times New Roman"/>
          <w:kern w:val="2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具有</w:t>
      </w:r>
      <w:r>
        <w:rPr>
          <w:rFonts w:hint="eastAsia"/>
          <w:sz w:val="28"/>
          <w:szCs w:val="28"/>
          <w:lang w:val="en-US" w:eastAsia="zh-CN"/>
        </w:rPr>
        <w:t>建筑装饰工程设计专项资质，具有净化工程设计或施工经验</w:t>
      </w:r>
      <w:r>
        <w:rPr>
          <w:rFonts w:hint="eastAsia" w:ascii="Calibri" w:hAnsi="Calibri" w:cs="Times New Roman"/>
          <w:kern w:val="2"/>
          <w:sz w:val="28"/>
          <w:szCs w:val="28"/>
        </w:rPr>
        <w:t>；报名时携带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或邮寄</w:t>
      </w:r>
      <w:r>
        <w:rPr>
          <w:rFonts w:hint="eastAsia" w:ascii="Calibri" w:hAnsi="Calibri" w:cs="Times New Roman"/>
          <w:kern w:val="2"/>
          <w:sz w:val="28"/>
          <w:szCs w:val="28"/>
        </w:rPr>
        <w:t>营业执照</w:t>
      </w:r>
      <w:r>
        <w:rPr>
          <w:rFonts w:hint="eastAsia" w:ascii="Calibri" w:hAnsi="Calibri" w:cs="Times New Roman"/>
          <w:kern w:val="2"/>
          <w:sz w:val="28"/>
          <w:szCs w:val="28"/>
          <w:lang w:eastAsia="zh-CN"/>
        </w:rPr>
        <w:t>（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三证合一</w:t>
      </w:r>
      <w:r>
        <w:rPr>
          <w:rFonts w:hint="eastAsia" w:ascii="Calibri" w:hAnsi="Calibri" w:cs="Times New Roman"/>
          <w:kern w:val="2"/>
          <w:sz w:val="28"/>
          <w:szCs w:val="28"/>
          <w:lang w:eastAsia="zh-CN"/>
        </w:rPr>
        <w:t>）</w:t>
      </w:r>
      <w:r>
        <w:rPr>
          <w:rFonts w:hint="eastAsia" w:ascii="Calibri" w:hAnsi="Calibri" w:cs="Times New Roman"/>
          <w:kern w:val="2"/>
          <w:sz w:val="28"/>
          <w:szCs w:val="28"/>
        </w:rPr>
        <w:t>；开标时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携带</w:t>
      </w:r>
      <w:r>
        <w:rPr>
          <w:rFonts w:hint="eastAsia" w:ascii="Calibri" w:hAnsi="Calibri" w:cs="Times New Roman"/>
          <w:kern w:val="2"/>
          <w:sz w:val="28"/>
          <w:szCs w:val="28"/>
        </w:rPr>
        <w:t>查验营业执照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复印件</w:t>
      </w:r>
      <w:r>
        <w:rPr>
          <w:rFonts w:hint="eastAsia" w:ascii="Calibri" w:hAnsi="Calibri" w:cs="Times New Roman"/>
          <w:kern w:val="2"/>
          <w:sz w:val="28"/>
          <w:szCs w:val="28"/>
          <w:lang w:eastAsia="zh-CN"/>
        </w:rPr>
        <w:t>（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三证合一</w:t>
      </w:r>
      <w:r>
        <w:rPr>
          <w:rFonts w:hint="eastAsia" w:ascii="Calibri" w:hAnsi="Calibri" w:cs="Times New Roman"/>
          <w:kern w:val="2"/>
          <w:sz w:val="28"/>
          <w:szCs w:val="28"/>
          <w:lang w:eastAsia="zh-CN"/>
        </w:rPr>
        <w:t>）</w:t>
      </w:r>
      <w:r>
        <w:rPr>
          <w:rFonts w:hint="eastAsia" w:ascii="Calibri" w:hAnsi="Calibri" w:cs="Times New Roman"/>
          <w:kern w:val="2"/>
          <w:sz w:val="28"/>
          <w:szCs w:val="28"/>
        </w:rPr>
        <w:t>、法人委托书、委托人身份证原件。本次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磋商</w:t>
      </w:r>
      <w:r>
        <w:rPr>
          <w:rFonts w:hint="eastAsia" w:ascii="Calibri" w:hAnsi="Calibri" w:cs="Times New Roman"/>
          <w:kern w:val="2"/>
          <w:sz w:val="28"/>
          <w:szCs w:val="28"/>
        </w:rPr>
        <w:t>不接受联合体报名。</w:t>
      </w:r>
    </w:p>
    <w:p>
      <w:pPr>
        <w:spacing w:line="58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磋商</w:t>
      </w:r>
      <w:r>
        <w:rPr>
          <w:rFonts w:hint="eastAsia"/>
          <w:sz w:val="28"/>
          <w:szCs w:val="28"/>
        </w:rPr>
        <w:t>时间及地点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ascii="Calibri" w:hAnsi="Calibri" w:cs="Times New Roman"/>
          <w:kern w:val="2"/>
          <w:sz w:val="28"/>
          <w:szCs w:val="28"/>
        </w:rPr>
        <w:t>20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20</w:t>
      </w:r>
      <w:r>
        <w:rPr>
          <w:rFonts w:hint="eastAsia" w:ascii="Calibri" w:hAnsi="Calibri" w:cs="Times New Roman"/>
          <w:kern w:val="2"/>
          <w:sz w:val="28"/>
          <w:szCs w:val="28"/>
        </w:rPr>
        <w:t>年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1</w:t>
      </w:r>
      <w:r>
        <w:rPr>
          <w:rFonts w:hint="eastAsia" w:ascii="Calibri" w:hAnsi="Calibri" w:cs="Times New Roman"/>
          <w:kern w:val="2"/>
          <w:sz w:val="28"/>
          <w:szCs w:val="28"/>
        </w:rPr>
        <w:t>月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1</w:t>
      </w:r>
      <w:r>
        <w:rPr>
          <w:rFonts w:hint="eastAsia" w:cs="Times New Roman"/>
          <w:kern w:val="2"/>
          <w:sz w:val="28"/>
          <w:szCs w:val="28"/>
          <w:lang w:val="en-US" w:eastAsia="zh-CN"/>
        </w:rPr>
        <w:t>4</w:t>
      </w:r>
      <w:r>
        <w:rPr>
          <w:rFonts w:hint="eastAsia" w:ascii="Calibri" w:hAnsi="Calibri" w:cs="Times New Roman"/>
          <w:kern w:val="2"/>
          <w:sz w:val="28"/>
          <w:szCs w:val="28"/>
        </w:rPr>
        <w:t>日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下午3</w:t>
      </w:r>
      <w:r>
        <w:rPr>
          <w:rFonts w:hint="eastAsia" w:ascii="Calibri" w:hAnsi="Calibri" w:cs="Times New Roman"/>
          <w:kern w:val="2"/>
          <w:sz w:val="28"/>
          <w:szCs w:val="28"/>
        </w:rPr>
        <w:t>：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/>
        </w:rPr>
        <w:t>0</w:t>
      </w:r>
      <w:r>
        <w:rPr>
          <w:rFonts w:ascii="Calibri" w:hAnsi="Calibri" w:cs="Times New Roman"/>
          <w:kern w:val="2"/>
          <w:sz w:val="28"/>
          <w:szCs w:val="28"/>
        </w:rPr>
        <w:t>0</w:t>
      </w:r>
      <w:r>
        <w:rPr>
          <w:rFonts w:hint="eastAsia"/>
          <w:sz w:val="28"/>
          <w:szCs w:val="28"/>
        </w:rPr>
        <w:t>；</w:t>
      </w:r>
    </w:p>
    <w:p>
      <w:pPr>
        <w:spacing w:line="580" w:lineRule="exact"/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磋商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基建科办公室</w:t>
      </w:r>
    </w:p>
    <w:p>
      <w:pPr>
        <w:spacing w:line="58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九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磋商</w:t>
      </w:r>
      <w:r>
        <w:rPr>
          <w:rFonts w:hint="eastAsia"/>
          <w:sz w:val="28"/>
          <w:szCs w:val="28"/>
        </w:rPr>
        <w:t>费用：参加本工程</w:t>
      </w:r>
      <w:r>
        <w:rPr>
          <w:rFonts w:hint="eastAsia"/>
          <w:sz w:val="28"/>
          <w:szCs w:val="28"/>
          <w:u w:val="dotted"/>
          <w:lang w:val="en-US" w:eastAsia="zh-CN"/>
        </w:rPr>
        <w:t>磋商</w:t>
      </w:r>
      <w:r>
        <w:rPr>
          <w:rFonts w:hint="eastAsia"/>
          <w:sz w:val="28"/>
          <w:szCs w:val="28"/>
        </w:rPr>
        <w:t>活动所涉及的一切费用均由参与单位自行承担。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rPr>
          <w:rFonts w:hint="default" w:ascii="Calibri" w:hAnsi="Calibri" w:eastAsia="宋体" w:cs="Times New Roman"/>
          <w:kern w:val="2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sz w:val="28"/>
          <w:szCs w:val="28"/>
        </w:rPr>
        <w:t>响应文件应密封在包装袋内，封口处注明：漯河市中心医院</w:t>
      </w:r>
      <w:r>
        <w:rPr>
          <w:rFonts w:hint="eastAsia"/>
          <w:sz w:val="28"/>
          <w:szCs w:val="28"/>
          <w:lang w:val="en-US" w:eastAsia="zh-CN"/>
        </w:rPr>
        <w:t>产前筛查诊断中心深化设计服务磋商</w:t>
      </w:r>
      <w:r>
        <w:rPr>
          <w:rFonts w:hint="eastAsia"/>
          <w:sz w:val="28"/>
          <w:szCs w:val="28"/>
        </w:rPr>
        <w:t>，加盖公章。响应文件应注明：</w:t>
      </w:r>
      <w:r>
        <w:rPr>
          <w:rFonts w:hint="eastAsia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前不得启封。</w:t>
      </w:r>
      <w:r>
        <w:rPr>
          <w:rFonts w:ascii="Adobe ?? Std R" w:hAnsi="Adobe ?? Std R"/>
          <w:sz w:val="30"/>
          <w:szCs w:val="30"/>
        </w:rPr>
        <w:t>2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以后迟到的</w:t>
      </w:r>
      <w:r>
        <w:rPr>
          <w:rFonts w:hint="eastAsia"/>
          <w:sz w:val="28"/>
          <w:szCs w:val="28"/>
          <w:lang w:val="en-US" w:eastAsia="zh-CN"/>
        </w:rPr>
        <w:t>投标</w:t>
      </w:r>
      <w:r>
        <w:rPr>
          <w:rFonts w:hint="eastAsia"/>
          <w:sz w:val="28"/>
          <w:szCs w:val="28"/>
        </w:rPr>
        <w:t>文件将不被业主方接受。</w:t>
      </w:r>
      <w:r>
        <w:rPr>
          <w:rFonts w:hint="eastAsia"/>
          <w:sz w:val="28"/>
          <w:szCs w:val="28"/>
          <w:u w:val="single"/>
        </w:rPr>
        <w:t>本次</w:t>
      </w:r>
      <w:r>
        <w:rPr>
          <w:rFonts w:hint="eastAsia"/>
          <w:sz w:val="28"/>
          <w:szCs w:val="28"/>
          <w:u w:val="single"/>
          <w:lang w:val="en-US" w:eastAsia="zh-CN"/>
        </w:rPr>
        <w:t>磋商</w:t>
      </w:r>
      <w:r>
        <w:rPr>
          <w:rFonts w:hint="eastAsia"/>
          <w:sz w:val="28"/>
          <w:szCs w:val="28"/>
          <w:u w:val="single"/>
        </w:rPr>
        <w:t>将在启封</w:t>
      </w:r>
      <w:r>
        <w:rPr>
          <w:rFonts w:hint="eastAsia"/>
          <w:sz w:val="28"/>
          <w:szCs w:val="28"/>
          <w:u w:val="single"/>
          <w:lang w:val="en-US" w:eastAsia="zh-CN"/>
        </w:rPr>
        <w:t>投标</w:t>
      </w:r>
      <w:r>
        <w:rPr>
          <w:rFonts w:hint="eastAsia"/>
          <w:sz w:val="28"/>
          <w:szCs w:val="28"/>
          <w:u w:val="single"/>
        </w:rPr>
        <w:t>文件前进行资格审查，将对各单位的营业执照</w:t>
      </w:r>
      <w:r>
        <w:rPr>
          <w:rFonts w:hint="eastAsia"/>
          <w:sz w:val="28"/>
          <w:szCs w:val="28"/>
          <w:u w:val="single"/>
          <w:lang w:val="en-US" w:eastAsia="zh-CN"/>
        </w:rPr>
        <w:t>复印件</w:t>
      </w:r>
      <w:r>
        <w:rPr>
          <w:rFonts w:hint="eastAsia"/>
          <w:sz w:val="28"/>
          <w:szCs w:val="28"/>
          <w:u w:val="single"/>
          <w:lang w:eastAsia="zh-CN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三证合一</w:t>
      </w:r>
      <w:r>
        <w:rPr>
          <w:rFonts w:hint="eastAsia"/>
          <w:sz w:val="28"/>
          <w:szCs w:val="28"/>
          <w:u w:val="single"/>
          <w:lang w:eastAsia="zh-CN"/>
        </w:rPr>
        <w:t>）</w:t>
      </w:r>
      <w:r>
        <w:rPr>
          <w:rFonts w:hint="eastAsia"/>
          <w:sz w:val="28"/>
          <w:szCs w:val="28"/>
          <w:u w:val="single"/>
        </w:rPr>
        <w:t>、法人委托书、委托人身份证原件进行查验</w:t>
      </w:r>
    </w:p>
    <w:p>
      <w:pPr>
        <w:spacing w:line="580" w:lineRule="exac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响应文件应包括以下主要内容：法人委托书、法人身份证、法人委托代理人身份证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预算书（</w:t>
      </w:r>
      <w:r>
        <w:rPr>
          <w:rFonts w:hint="eastAsia"/>
          <w:sz w:val="28"/>
          <w:szCs w:val="28"/>
          <w:lang w:val="en-US" w:eastAsia="zh-CN"/>
        </w:rPr>
        <w:t>预算文件按照每平方深化设计单价报价，总价按照600㎡预算总价，包括设计周期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营业执照</w:t>
      </w:r>
      <w:r>
        <w:rPr>
          <w:rFonts w:hint="eastAsia"/>
          <w:sz w:val="28"/>
          <w:szCs w:val="28"/>
          <w:lang w:val="en-US" w:eastAsia="zh-CN"/>
        </w:rPr>
        <w:t>复印件，2017年1月1日以来类似业绩</w:t>
      </w:r>
      <w:r>
        <w:rPr>
          <w:rFonts w:hint="eastAsia"/>
          <w:sz w:val="28"/>
          <w:szCs w:val="28"/>
        </w:rPr>
        <w:t>等证件复印件等。</w:t>
      </w:r>
      <w:r>
        <w:rPr>
          <w:rFonts w:hint="eastAsia"/>
          <w:sz w:val="28"/>
          <w:szCs w:val="28"/>
          <w:lang w:val="en-US" w:eastAsia="zh-CN"/>
        </w:rPr>
        <w:t>磋商文件应当简单明了，不主张铺装奢侈，包含必要的内容即可，投标文件应为一正两副。</w:t>
      </w:r>
    </w:p>
    <w:p>
      <w:pPr>
        <w:spacing w:line="580" w:lineRule="exact"/>
        <w:rPr>
          <w:rFonts w:hint="eastAsia"/>
          <w:sz w:val="28"/>
          <w:szCs w:val="28"/>
          <w:u w:val="doub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十</w:t>
      </w: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sz w:val="28"/>
          <w:szCs w:val="28"/>
          <w:u w:val="double"/>
        </w:rPr>
        <w:t>开标：启封</w:t>
      </w:r>
      <w:r>
        <w:rPr>
          <w:rFonts w:hint="eastAsia"/>
          <w:sz w:val="28"/>
          <w:szCs w:val="28"/>
          <w:u w:val="double"/>
          <w:lang w:val="en-US" w:eastAsia="zh-CN"/>
        </w:rPr>
        <w:t>磋商</w:t>
      </w:r>
      <w:r>
        <w:rPr>
          <w:rFonts w:hint="eastAsia"/>
          <w:sz w:val="28"/>
          <w:szCs w:val="28"/>
          <w:u w:val="double"/>
        </w:rPr>
        <w:t>响应文件前业主将对</w:t>
      </w:r>
      <w:r>
        <w:rPr>
          <w:rFonts w:hint="eastAsia"/>
          <w:sz w:val="28"/>
          <w:szCs w:val="28"/>
          <w:u w:val="double"/>
          <w:lang w:val="en-US" w:eastAsia="zh-CN"/>
        </w:rPr>
        <w:t>磋商</w:t>
      </w:r>
      <w:r>
        <w:rPr>
          <w:rFonts w:hint="eastAsia"/>
          <w:sz w:val="28"/>
          <w:szCs w:val="28"/>
          <w:u w:val="double"/>
        </w:rPr>
        <w:t>响应人进行资格审查，资格审查结束后将进行公开</w:t>
      </w:r>
      <w:r>
        <w:rPr>
          <w:rFonts w:hint="eastAsia"/>
          <w:sz w:val="28"/>
          <w:szCs w:val="28"/>
          <w:u w:val="double"/>
          <w:lang w:val="en-US" w:eastAsia="zh-CN"/>
        </w:rPr>
        <w:t>招标报价，第二轮由业主方对磋商响应人就该报价进行单独磋商，业主方对价格异常的响应人将会要求进行解释或澄清，若无法进行合理解释或澄清，业主方将对扰乱本次磋商的响应人、法人代表、委托人列入不良名单，三年内禁止参与业主方组织的招标活动</w:t>
      </w:r>
      <w:r>
        <w:rPr>
          <w:rFonts w:hint="eastAsia"/>
          <w:sz w:val="28"/>
          <w:szCs w:val="28"/>
          <w:u w:val="double"/>
          <w:lang w:eastAsia="zh-CN"/>
        </w:rPr>
        <w:t>。</w:t>
      </w:r>
      <w:r>
        <w:rPr>
          <w:rFonts w:hint="eastAsia"/>
          <w:sz w:val="28"/>
          <w:szCs w:val="28"/>
          <w:u w:val="double"/>
          <w:lang w:val="en-US" w:eastAsia="zh-CN"/>
        </w:rPr>
        <w:t>业主方将对各投标人的投标报价进行详细分析，望响应人以真诚的态度来对待本次磋商，并编制科学合理的投标报价。</w:t>
      </w:r>
    </w:p>
    <w:p>
      <w:pPr>
        <w:spacing w:line="580" w:lineRule="exact"/>
        <w:rPr>
          <w:rFonts w:ascii="Adobe ?? Std R" w:hAnsi="Adobe ?? Std R"/>
          <w:sz w:val="28"/>
          <w:szCs w:val="30"/>
        </w:rPr>
      </w:pPr>
      <w:r>
        <w:rPr>
          <w:rFonts w:hint="eastAsia"/>
          <w:b/>
          <w:bCs/>
          <w:sz w:val="28"/>
          <w:szCs w:val="28"/>
        </w:rPr>
        <w:t>十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sz w:val="28"/>
          <w:szCs w:val="28"/>
        </w:rPr>
        <w:t>付款条件：</w:t>
      </w:r>
      <w:r>
        <w:rPr>
          <w:rFonts w:hint="eastAsia"/>
          <w:sz w:val="28"/>
          <w:szCs w:val="28"/>
          <w:lang w:val="en-US" w:eastAsia="zh-CN"/>
        </w:rPr>
        <w:t>设计成果提交业主方认可后或若有</w:t>
      </w:r>
      <w:r>
        <w:rPr>
          <w:rFonts w:hint="eastAsia" w:ascii="宋体" w:hAnsi="宋体" w:cs="宋体"/>
          <w:sz w:val="28"/>
          <w:szCs w:val="28"/>
        </w:rPr>
        <w:t>或卫生学预评价评审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  <w:lang w:val="en-US" w:eastAsia="zh-CN"/>
        </w:rPr>
        <w:t>支付至合同总价款的85%，剩余15%待该项目竣工验收后予以支付</w:t>
      </w:r>
      <w:r>
        <w:rPr>
          <w:rFonts w:hint="eastAsia" w:ascii="Adobe ?? Std R" w:hAnsi="Adobe ?? Std R"/>
          <w:sz w:val="28"/>
          <w:szCs w:val="30"/>
        </w:rPr>
        <w:t>。</w:t>
      </w:r>
    </w:p>
    <w:p>
      <w:pPr>
        <w:spacing w:line="580" w:lineRule="exact"/>
        <w:rPr>
          <w:rFonts w:hint="default" w:ascii="Adobe ?? Std R" w:hAnsi="Adobe ?? Std R" w:eastAsia="宋体"/>
          <w:sz w:val="28"/>
          <w:szCs w:val="30"/>
          <w:lang w:val="en-US" w:eastAsia="zh-CN"/>
        </w:rPr>
      </w:pPr>
      <w:r>
        <w:rPr>
          <w:rFonts w:hint="eastAsia" w:ascii="Adobe ?? Std R" w:hAnsi="Adobe ?? Std R"/>
          <w:b/>
          <w:bCs/>
          <w:sz w:val="28"/>
          <w:szCs w:val="30"/>
        </w:rPr>
        <w:t>十</w:t>
      </w:r>
      <w:r>
        <w:rPr>
          <w:rFonts w:hint="eastAsia" w:ascii="Adobe ?? Std R" w:hAnsi="Adobe ?? Std R"/>
          <w:b/>
          <w:bCs/>
          <w:sz w:val="28"/>
          <w:szCs w:val="30"/>
          <w:lang w:val="en-US" w:eastAsia="zh-CN"/>
        </w:rPr>
        <w:t>三</w:t>
      </w:r>
      <w:r>
        <w:rPr>
          <w:rFonts w:hint="eastAsia" w:ascii="Adobe ?? Std R" w:hAnsi="Adobe ?? Std R"/>
          <w:b/>
          <w:bCs/>
          <w:sz w:val="28"/>
          <w:szCs w:val="30"/>
        </w:rPr>
        <w:t>、</w:t>
      </w:r>
      <w:r>
        <w:rPr>
          <w:rFonts w:hint="eastAsia" w:ascii="Adobe ?? Std R" w:hAnsi="Adobe ?? Std R"/>
          <w:sz w:val="28"/>
          <w:szCs w:val="30"/>
          <w:lang w:val="en-US" w:eastAsia="zh-CN"/>
        </w:rPr>
        <w:t>最终按照据实设计成果范围结算原则进行结算。</w:t>
      </w:r>
    </w:p>
    <w:p>
      <w:pPr>
        <w:spacing w:line="580" w:lineRule="exact"/>
        <w:rPr>
          <w:rFonts w:hint="eastAsia" w:ascii="Adobe ?? Std R" w:hAnsi="Adobe ?? Std R"/>
          <w:sz w:val="28"/>
          <w:szCs w:val="30"/>
        </w:rPr>
      </w:pPr>
      <w:r>
        <w:rPr>
          <w:rFonts w:hint="eastAsia" w:ascii="Adobe ?? Std R" w:hAnsi="Adobe ?? Std R"/>
          <w:b/>
          <w:sz w:val="28"/>
          <w:szCs w:val="30"/>
          <w:lang w:val="en-US" w:eastAsia="zh-CN"/>
        </w:rPr>
        <w:t>十四、</w:t>
      </w:r>
      <w:r>
        <w:rPr>
          <w:rFonts w:hint="eastAsia" w:ascii="Adobe ?? Std R" w:hAnsi="Adobe ?? Std R" w:cs="Times New Roman"/>
          <w:sz w:val="28"/>
          <w:szCs w:val="30"/>
          <w:lang w:val="en-US" w:eastAsia="zh-CN"/>
        </w:rPr>
        <w:t>设计周期不得</w:t>
      </w:r>
      <w:r>
        <w:rPr>
          <w:rFonts w:hint="eastAsia" w:ascii="Adobe ?? Std R" w:hAnsi="Adobe ?? Std R"/>
          <w:sz w:val="28"/>
          <w:szCs w:val="30"/>
        </w:rPr>
        <w:t>超过合同工期，每超过一天工期，</w:t>
      </w:r>
      <w:r>
        <w:rPr>
          <w:rFonts w:hint="eastAsia" w:ascii="Adobe ?? Std R" w:hAnsi="Adobe ?? Std R"/>
          <w:sz w:val="28"/>
          <w:szCs w:val="30"/>
          <w:lang w:val="en-US" w:eastAsia="zh-CN"/>
        </w:rPr>
        <w:t>发包方</w:t>
      </w:r>
      <w:r>
        <w:rPr>
          <w:rFonts w:hint="eastAsia" w:ascii="Adobe ?? Std R" w:hAnsi="Adobe ?? Std R"/>
          <w:sz w:val="28"/>
          <w:szCs w:val="30"/>
        </w:rPr>
        <w:t>处罚中标方</w:t>
      </w:r>
      <w:r>
        <w:rPr>
          <w:rFonts w:hint="eastAsia" w:ascii="Adobe ?? Std R" w:hAnsi="Adobe ?? Std R"/>
          <w:sz w:val="28"/>
          <w:szCs w:val="30"/>
          <w:lang w:val="en-US" w:eastAsia="zh-CN"/>
        </w:rPr>
        <w:t>5</w:t>
      </w:r>
      <w:r>
        <w:rPr>
          <w:rFonts w:ascii="Adobe ?? Std R" w:hAnsi="Adobe ?? Std R"/>
          <w:sz w:val="28"/>
          <w:szCs w:val="30"/>
        </w:rPr>
        <w:t>00</w:t>
      </w:r>
      <w:r>
        <w:rPr>
          <w:rFonts w:hint="eastAsia" w:ascii="Adobe ?? Std R" w:hAnsi="Adobe ?? Std R"/>
          <w:sz w:val="28"/>
          <w:szCs w:val="30"/>
        </w:rPr>
        <w:t>元，罚款从</w:t>
      </w:r>
      <w:r>
        <w:rPr>
          <w:rFonts w:hint="eastAsia" w:ascii="Adobe ?? Std R" w:hAnsi="Adobe ?? Std R"/>
          <w:sz w:val="28"/>
          <w:szCs w:val="30"/>
          <w:lang w:val="en-US" w:eastAsia="zh-CN"/>
        </w:rPr>
        <w:t>设计费</w:t>
      </w:r>
      <w:r>
        <w:rPr>
          <w:rFonts w:hint="eastAsia" w:ascii="Adobe ?? Std R" w:hAnsi="Adobe ?? Std R"/>
          <w:sz w:val="28"/>
          <w:szCs w:val="30"/>
        </w:rPr>
        <w:t>中扣除。</w:t>
      </w:r>
    </w:p>
    <w:p>
      <w:pPr>
        <w:spacing w:line="580" w:lineRule="exact"/>
        <w:rPr>
          <w:rFonts w:ascii="Adobe ?? Std R" w:hAnsi="Adobe ?? Std R"/>
          <w:b/>
          <w:sz w:val="28"/>
          <w:szCs w:val="30"/>
        </w:rPr>
      </w:pPr>
      <w:r>
        <w:rPr>
          <w:rFonts w:hint="eastAsia" w:ascii="Adobe ?? Std R" w:hAnsi="Adobe ?? Std R"/>
          <w:b/>
          <w:sz w:val="28"/>
          <w:szCs w:val="30"/>
          <w:lang w:val="en-US" w:eastAsia="zh-CN"/>
        </w:rPr>
        <w:t>十五</w:t>
      </w:r>
      <w:r>
        <w:rPr>
          <w:rFonts w:hint="eastAsia" w:ascii="Adobe ?? Std R" w:hAnsi="Adobe ?? Std R"/>
          <w:b/>
          <w:sz w:val="28"/>
          <w:szCs w:val="30"/>
        </w:rPr>
        <w:t>、技术要求：</w:t>
      </w:r>
    </w:p>
    <w:p>
      <w:pPr>
        <w:spacing w:line="580" w:lineRule="exact"/>
        <w:ind w:firstLine="560" w:firstLineChars="200"/>
        <w:rPr>
          <w:rFonts w:hint="eastAsia" w:ascii="Adobe ?? Std R" w:hAnsi="Adobe ?? Std R"/>
          <w:sz w:val="28"/>
          <w:szCs w:val="30"/>
          <w:lang w:val="en-US" w:eastAsia="zh-CN"/>
        </w:rPr>
      </w:pPr>
      <w:r>
        <w:rPr>
          <w:rFonts w:hint="eastAsia" w:ascii="Adobe ?? Std R" w:hAnsi="Adobe ?? Std R"/>
          <w:sz w:val="28"/>
          <w:szCs w:val="30"/>
          <w:lang w:val="en-US" w:eastAsia="zh-CN"/>
        </w:rPr>
        <w:t>本项目设计成果包括暖通专业、装饰、水电、消防、智能化专业深化设计，设计要求符合规范要求，达到施工图阶段。</w:t>
      </w:r>
    </w:p>
    <w:p>
      <w:pPr>
        <w:spacing w:line="580" w:lineRule="exact"/>
        <w:ind w:firstLine="5320" w:firstLineChars="1900"/>
        <w:rPr>
          <w:rFonts w:hint="default" w:ascii="Adobe ?? Std R" w:hAnsi="Adobe ?? Std R"/>
          <w:sz w:val="28"/>
          <w:szCs w:val="30"/>
          <w:lang w:val="en-US" w:eastAsia="zh-CN"/>
        </w:rPr>
      </w:pPr>
      <w:r>
        <w:rPr>
          <w:rFonts w:hint="eastAsia" w:ascii="Adobe ?? Std R" w:hAnsi="Adobe ?? Std R"/>
          <w:sz w:val="28"/>
          <w:szCs w:val="30"/>
          <w:lang w:val="en-US" w:eastAsia="zh-CN"/>
        </w:rPr>
        <w:t>漯河市中心医院基建科</w:t>
      </w:r>
    </w:p>
    <w:p>
      <w:pPr>
        <w:spacing w:line="580" w:lineRule="exact"/>
        <w:ind w:firstLine="5600" w:firstLineChars="2000"/>
        <w:rPr>
          <w:rFonts w:hint="default" w:ascii="Adobe ?? Std R" w:hAnsi="Adobe ?? Std R"/>
          <w:sz w:val="28"/>
          <w:szCs w:val="30"/>
          <w:lang w:val="en-US" w:eastAsia="zh-CN"/>
        </w:rPr>
      </w:pPr>
      <w:r>
        <w:rPr>
          <w:rFonts w:hint="eastAsia" w:ascii="Adobe ?? Std R" w:hAnsi="Adobe ?? Std R"/>
          <w:sz w:val="28"/>
          <w:szCs w:val="30"/>
          <w:lang w:val="en-US" w:eastAsia="zh-CN"/>
        </w:rPr>
        <w:t>2020年1月8</w:t>
      </w:r>
      <w:bookmarkStart w:id="0" w:name="_GoBack"/>
      <w:bookmarkEnd w:id="0"/>
      <w:r>
        <w:rPr>
          <w:rFonts w:hint="eastAsia" w:ascii="Adobe ?? Std R" w:hAnsi="Adobe ?? Std R"/>
          <w:sz w:val="28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?? Std 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92A28F"/>
    <w:multiLevelType w:val="singleLevel"/>
    <w:tmpl w:val="E592A2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83F"/>
    <w:rsid w:val="00001827"/>
    <w:rsid w:val="00004C7E"/>
    <w:rsid w:val="00022E6A"/>
    <w:rsid w:val="000268FB"/>
    <w:rsid w:val="00040AEA"/>
    <w:rsid w:val="00075E01"/>
    <w:rsid w:val="00085E70"/>
    <w:rsid w:val="001375A5"/>
    <w:rsid w:val="00160B3B"/>
    <w:rsid w:val="00163944"/>
    <w:rsid w:val="0017446F"/>
    <w:rsid w:val="001952D3"/>
    <w:rsid w:val="001A0673"/>
    <w:rsid w:val="001B249C"/>
    <w:rsid w:val="001F2132"/>
    <w:rsid w:val="00206020"/>
    <w:rsid w:val="00243C5C"/>
    <w:rsid w:val="0024437C"/>
    <w:rsid w:val="00283737"/>
    <w:rsid w:val="002A5961"/>
    <w:rsid w:val="0031067E"/>
    <w:rsid w:val="00350EF7"/>
    <w:rsid w:val="00362DEE"/>
    <w:rsid w:val="0036694D"/>
    <w:rsid w:val="00371EB2"/>
    <w:rsid w:val="00371F02"/>
    <w:rsid w:val="003821AE"/>
    <w:rsid w:val="0038760F"/>
    <w:rsid w:val="003B1402"/>
    <w:rsid w:val="003D2D62"/>
    <w:rsid w:val="003E3F5E"/>
    <w:rsid w:val="003E4A2C"/>
    <w:rsid w:val="004205EC"/>
    <w:rsid w:val="0043003D"/>
    <w:rsid w:val="0044183F"/>
    <w:rsid w:val="004462BB"/>
    <w:rsid w:val="00457B91"/>
    <w:rsid w:val="00480854"/>
    <w:rsid w:val="0049125E"/>
    <w:rsid w:val="004A4F54"/>
    <w:rsid w:val="004C2E41"/>
    <w:rsid w:val="004D1A79"/>
    <w:rsid w:val="00513779"/>
    <w:rsid w:val="00517999"/>
    <w:rsid w:val="00530DD0"/>
    <w:rsid w:val="00537260"/>
    <w:rsid w:val="005A7704"/>
    <w:rsid w:val="005D74AA"/>
    <w:rsid w:val="005E2D26"/>
    <w:rsid w:val="005E70BC"/>
    <w:rsid w:val="005F48B6"/>
    <w:rsid w:val="005F79CB"/>
    <w:rsid w:val="00613284"/>
    <w:rsid w:val="0061601F"/>
    <w:rsid w:val="00642F44"/>
    <w:rsid w:val="0064774B"/>
    <w:rsid w:val="0065345B"/>
    <w:rsid w:val="00685D82"/>
    <w:rsid w:val="006918EC"/>
    <w:rsid w:val="006A52B9"/>
    <w:rsid w:val="006C3574"/>
    <w:rsid w:val="006D2876"/>
    <w:rsid w:val="007851EE"/>
    <w:rsid w:val="007F4BCB"/>
    <w:rsid w:val="00813BD9"/>
    <w:rsid w:val="00862B95"/>
    <w:rsid w:val="008D0968"/>
    <w:rsid w:val="008E1692"/>
    <w:rsid w:val="008E23C3"/>
    <w:rsid w:val="00905E9A"/>
    <w:rsid w:val="009425A2"/>
    <w:rsid w:val="00944EDD"/>
    <w:rsid w:val="0094748C"/>
    <w:rsid w:val="00954B84"/>
    <w:rsid w:val="009722EA"/>
    <w:rsid w:val="009A7251"/>
    <w:rsid w:val="00A03B4F"/>
    <w:rsid w:val="00A13268"/>
    <w:rsid w:val="00A3551F"/>
    <w:rsid w:val="00A66024"/>
    <w:rsid w:val="00A90B3F"/>
    <w:rsid w:val="00A926A9"/>
    <w:rsid w:val="00AA24F3"/>
    <w:rsid w:val="00AB08C0"/>
    <w:rsid w:val="00AE0489"/>
    <w:rsid w:val="00AF144F"/>
    <w:rsid w:val="00AF6CD6"/>
    <w:rsid w:val="00AF6E1C"/>
    <w:rsid w:val="00B01EB7"/>
    <w:rsid w:val="00B06C29"/>
    <w:rsid w:val="00B14A96"/>
    <w:rsid w:val="00B176F0"/>
    <w:rsid w:val="00B458DC"/>
    <w:rsid w:val="00BD591A"/>
    <w:rsid w:val="00BF2FC8"/>
    <w:rsid w:val="00BF4108"/>
    <w:rsid w:val="00C27B0B"/>
    <w:rsid w:val="00C71E31"/>
    <w:rsid w:val="00C773C7"/>
    <w:rsid w:val="00CF1629"/>
    <w:rsid w:val="00CF2633"/>
    <w:rsid w:val="00CF2B11"/>
    <w:rsid w:val="00D11A11"/>
    <w:rsid w:val="00D423CB"/>
    <w:rsid w:val="00D5740C"/>
    <w:rsid w:val="00D76429"/>
    <w:rsid w:val="00D84630"/>
    <w:rsid w:val="00DA00EC"/>
    <w:rsid w:val="00DF340B"/>
    <w:rsid w:val="00E00392"/>
    <w:rsid w:val="00E01868"/>
    <w:rsid w:val="00E04C3C"/>
    <w:rsid w:val="00E23300"/>
    <w:rsid w:val="00E540A2"/>
    <w:rsid w:val="00EB57DE"/>
    <w:rsid w:val="00EE1228"/>
    <w:rsid w:val="00F032C8"/>
    <w:rsid w:val="00F172A2"/>
    <w:rsid w:val="00F20195"/>
    <w:rsid w:val="00F20D6C"/>
    <w:rsid w:val="00F25DFE"/>
    <w:rsid w:val="00F80369"/>
    <w:rsid w:val="00FC21EA"/>
    <w:rsid w:val="00FD77AF"/>
    <w:rsid w:val="00FF18D5"/>
    <w:rsid w:val="00FF1CE9"/>
    <w:rsid w:val="01263F4A"/>
    <w:rsid w:val="031B18E7"/>
    <w:rsid w:val="05325947"/>
    <w:rsid w:val="0D474A20"/>
    <w:rsid w:val="0DD41CD8"/>
    <w:rsid w:val="0E3526B4"/>
    <w:rsid w:val="13173C35"/>
    <w:rsid w:val="1B920903"/>
    <w:rsid w:val="20D24DA3"/>
    <w:rsid w:val="224E7DE2"/>
    <w:rsid w:val="235747C4"/>
    <w:rsid w:val="24536CED"/>
    <w:rsid w:val="29BB15C3"/>
    <w:rsid w:val="2D815A89"/>
    <w:rsid w:val="2EC1285F"/>
    <w:rsid w:val="2F0C34A4"/>
    <w:rsid w:val="315105AB"/>
    <w:rsid w:val="341C20E9"/>
    <w:rsid w:val="37E3330A"/>
    <w:rsid w:val="3A4E0205"/>
    <w:rsid w:val="3ABE3D30"/>
    <w:rsid w:val="3C1A40A2"/>
    <w:rsid w:val="3CC203DB"/>
    <w:rsid w:val="3E4E0ADA"/>
    <w:rsid w:val="40897BED"/>
    <w:rsid w:val="414E5350"/>
    <w:rsid w:val="41CD100B"/>
    <w:rsid w:val="450A6278"/>
    <w:rsid w:val="47400897"/>
    <w:rsid w:val="48230446"/>
    <w:rsid w:val="4BA53841"/>
    <w:rsid w:val="4D93298B"/>
    <w:rsid w:val="4DA810D2"/>
    <w:rsid w:val="54603406"/>
    <w:rsid w:val="549221EA"/>
    <w:rsid w:val="5F7F1565"/>
    <w:rsid w:val="5FC2733A"/>
    <w:rsid w:val="613851DC"/>
    <w:rsid w:val="660D42AC"/>
    <w:rsid w:val="66C121B3"/>
    <w:rsid w:val="671C34E5"/>
    <w:rsid w:val="698957DA"/>
    <w:rsid w:val="6C8E5DC8"/>
    <w:rsid w:val="6EDB10D6"/>
    <w:rsid w:val="70417621"/>
    <w:rsid w:val="712E3DF9"/>
    <w:rsid w:val="73E0472A"/>
    <w:rsid w:val="76435938"/>
    <w:rsid w:val="7ECC5DA5"/>
    <w:rsid w:val="7F9C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locked/>
    <w:uiPriority w:val="99"/>
    <w:pPr>
      <w:ind w:left="100" w:leftChars="2500"/>
    </w:pPr>
  </w:style>
  <w:style w:type="paragraph" w:styleId="3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Emphasis"/>
    <w:basedOn w:val="6"/>
    <w:qFormat/>
    <w:locked/>
    <w:uiPriority w:val="20"/>
    <w:rPr>
      <w:i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Date Char"/>
    <w:basedOn w:val="6"/>
    <w:link w:val="2"/>
    <w:semiHidden/>
    <w:qFormat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454</Words>
  <Characters>2594</Characters>
  <Lines>0</Lines>
  <Paragraphs>0</Paragraphs>
  <TotalTime>117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2018-08-11T01:39:00Z</dcterms:created>
  <dc:creator>hp</dc:creator>
  <cp:lastModifiedBy>lenovo</cp:lastModifiedBy>
  <cp:lastPrinted>2018-06-21T10:22:00Z</cp:lastPrinted>
  <dcterms:modified xsi:type="dcterms:W3CDTF">2020-01-09T05:14:56Z</dcterms:modified>
  <dc:title>漯河市中心医院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