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auto"/>
          <w:sz w:val="30"/>
          <w:szCs w:val="30"/>
        </w:rPr>
      </w:pPr>
      <w:bookmarkStart w:id="0" w:name="_Hlk87559984"/>
      <w:r>
        <w:rPr>
          <w:rFonts w:hint="eastAsia" w:ascii="宋体" w:hAnsi="宋体" w:eastAsia="宋体"/>
          <w:b/>
          <w:bCs/>
          <w:color w:val="auto"/>
          <w:sz w:val="30"/>
          <w:szCs w:val="30"/>
        </w:rPr>
        <w:t>河南省生育力保护和优生重点实验室研究方向</w:t>
      </w:r>
    </w:p>
    <w:p>
      <w:pPr>
        <w:spacing w:line="360" w:lineRule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研究方向一：宫颈疾病防治研究</w:t>
      </w:r>
      <w:bookmarkEnd w:id="0"/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围绕“</w:t>
      </w:r>
      <w:r>
        <w:rPr>
          <w:rFonts w:ascii="宋体" w:hAnsi="宋体" w:eastAsia="宋体"/>
          <w:color w:val="auto"/>
          <w:sz w:val="24"/>
          <w:szCs w:val="24"/>
        </w:rPr>
        <w:t>加速消除宫颈癌全球战略</w:t>
      </w:r>
      <w:r>
        <w:rPr>
          <w:rFonts w:hint="eastAsia" w:ascii="宋体" w:hAnsi="宋体" w:eastAsia="宋体"/>
          <w:color w:val="auto"/>
          <w:sz w:val="24"/>
          <w:szCs w:val="24"/>
        </w:rPr>
        <w:t>”，</w:t>
      </w:r>
      <w:r>
        <w:rPr>
          <w:rFonts w:ascii="宋体" w:hAnsi="宋体" w:eastAsia="宋体"/>
          <w:color w:val="auto"/>
          <w:sz w:val="24"/>
          <w:szCs w:val="24"/>
        </w:rPr>
        <w:t>消除宫颈癌</w:t>
      </w:r>
      <w:r>
        <w:rPr>
          <w:rFonts w:hint="eastAsia" w:ascii="宋体" w:hAnsi="宋体" w:eastAsia="宋体"/>
          <w:color w:val="auto"/>
          <w:sz w:val="24"/>
          <w:szCs w:val="24"/>
        </w:rPr>
        <w:t>模式研究；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宫颈HPV感染预后关键因子研究；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可预测宫颈癌筛查模式的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24"/>
          <w:szCs w:val="24"/>
        </w:rPr>
        <w:t>构建；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宫颈癌保留生育功能的关键技术研究；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研究方向二：肿瘤患者生育力保护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肿瘤致生育力丧失关键机制研究；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化疗对患者生育力的损伤机制研究；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化疗保护剂选择、应用和开发研究； 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生育力保护关键技术研究；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子宫内膜异位症生育力保护研究；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盆底障碍性疾病生育力保护研究；</w:t>
      </w:r>
    </w:p>
    <w:p>
      <w:pPr>
        <w:pStyle w:val="6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研究方向三：出生缺陷防治研究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本地</w:t>
      </w:r>
      <w:r>
        <w:rPr>
          <w:rFonts w:hint="eastAsia" w:ascii="宋体" w:hAnsi="宋体" w:eastAsia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/>
          <w:sz w:val="24"/>
          <w:szCs w:val="24"/>
        </w:rPr>
        <w:t>出生缺陷防治体系关键技术研究；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产前筛查与产前诊断关键技术研究；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遗传病基因检测新方案的建立；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代谢紊乱和优生研究；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病理妊娠和优生研究。</w:t>
      </w:r>
    </w:p>
    <w:p>
      <w:pPr>
        <w:pStyle w:val="6"/>
        <w:ind w:left="360" w:firstLine="0" w:firstLineChars="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86C8A"/>
    <w:multiLevelType w:val="multilevel"/>
    <w:tmpl w:val="00A86C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A944FE"/>
    <w:multiLevelType w:val="multilevel"/>
    <w:tmpl w:val="2EA944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774B96"/>
    <w:multiLevelType w:val="multilevel"/>
    <w:tmpl w:val="40774B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79"/>
    <w:rsid w:val="000A3F23"/>
    <w:rsid w:val="001F13DC"/>
    <w:rsid w:val="00270802"/>
    <w:rsid w:val="00331B83"/>
    <w:rsid w:val="00410D21"/>
    <w:rsid w:val="00414F01"/>
    <w:rsid w:val="00641579"/>
    <w:rsid w:val="006C5206"/>
    <w:rsid w:val="00747DD3"/>
    <w:rsid w:val="00B40B33"/>
    <w:rsid w:val="00B57D9D"/>
    <w:rsid w:val="00BA3799"/>
    <w:rsid w:val="00C47115"/>
    <w:rsid w:val="00DD64C2"/>
    <w:rsid w:val="00DE2068"/>
    <w:rsid w:val="00E21A40"/>
    <w:rsid w:val="00F000E3"/>
    <w:rsid w:val="00F3018F"/>
    <w:rsid w:val="00F32054"/>
    <w:rsid w:val="5A0C4453"/>
    <w:rsid w:val="77035A45"/>
    <w:rsid w:val="78F4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3</TotalTime>
  <ScaleCrop>false</ScaleCrop>
  <LinksUpToDate>false</LinksUpToDate>
  <CharactersWithSpaces>317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2022-01-08T04:49:00Z</dcterms:created>
  <dc:creator>zhang qw</dc:creator>
  <cp:lastModifiedBy>李丽红</cp:lastModifiedBy>
  <dcterms:modified xsi:type="dcterms:W3CDTF">2022-01-24T04:27:44Z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BF432C8699614FCCBEEE64B5776D329A</vt:lpwstr>
  </property>
</Properties>
</file>